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6" w:rsidRDefault="005714D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Эксперт\Desktop\img20200421_2355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img20200421_23553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D8" w:rsidRDefault="005714D8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D8" w:rsidRDefault="005714D8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1DE" w:rsidRPr="00381562" w:rsidRDefault="00373D36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562">
        <w:rPr>
          <w:rFonts w:ascii="Times New Roman" w:hAnsi="Times New Roman" w:cs="Times New Roman"/>
          <w:sz w:val="28"/>
          <w:szCs w:val="28"/>
        </w:rPr>
        <w:lastRenderedPageBreak/>
        <w:t>Самообследование МДОУ Детский сад №3 проводилось в соответствии с требованиями приказа Министерства образования и науки Российской Фед</w:t>
      </w:r>
      <w:r w:rsidRPr="00381562">
        <w:rPr>
          <w:rFonts w:ascii="Times New Roman" w:hAnsi="Times New Roman" w:cs="Times New Roman"/>
          <w:sz w:val="28"/>
          <w:szCs w:val="28"/>
        </w:rPr>
        <w:t>е</w:t>
      </w:r>
      <w:r w:rsidRPr="00381562">
        <w:rPr>
          <w:rFonts w:ascii="Times New Roman" w:hAnsi="Times New Roman" w:cs="Times New Roman"/>
          <w:sz w:val="28"/>
          <w:szCs w:val="28"/>
        </w:rPr>
        <w:t xml:space="preserve">рации «Об утверждении Порядка проведения </w:t>
      </w:r>
      <w:proofErr w:type="spellStart"/>
      <w:r w:rsidRPr="003815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1562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 xml:space="preserve">тельной организацией» от 14 июня 2013 г. № 462, </w:t>
      </w:r>
      <w:r w:rsidR="00EB74B6" w:rsidRPr="0038156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EB74B6" w:rsidRPr="0038156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B74B6" w:rsidRPr="00381562">
        <w:rPr>
          <w:rFonts w:ascii="Times New Roman" w:hAnsi="Times New Roman" w:cs="Times New Roman"/>
          <w:sz w:val="28"/>
          <w:szCs w:val="28"/>
        </w:rPr>
        <w:t xml:space="preserve"> от 17.10.2013г. №1155 «Об утверждении Федерального государственного обр</w:t>
      </w:r>
      <w:r w:rsidR="00EB74B6" w:rsidRPr="00381562">
        <w:rPr>
          <w:rFonts w:ascii="Times New Roman" w:hAnsi="Times New Roman" w:cs="Times New Roman"/>
          <w:sz w:val="28"/>
          <w:szCs w:val="28"/>
        </w:rPr>
        <w:t>а</w:t>
      </w:r>
      <w:r w:rsidR="00EB74B6" w:rsidRPr="00381562">
        <w:rPr>
          <w:rFonts w:ascii="Times New Roman" w:hAnsi="Times New Roman" w:cs="Times New Roman"/>
          <w:sz w:val="28"/>
          <w:szCs w:val="28"/>
        </w:rPr>
        <w:t xml:space="preserve">зовательного стандарта дошкольного образования», </w:t>
      </w:r>
      <w:r w:rsidR="00FD52C9" w:rsidRPr="00381562">
        <w:rPr>
          <w:rFonts w:ascii="Times New Roman" w:hAnsi="Times New Roman" w:cs="Times New Roman"/>
          <w:sz w:val="28"/>
          <w:szCs w:val="28"/>
        </w:rPr>
        <w:t xml:space="preserve">ФЗ «Об образовании РФ» от 29.02.2012г. №273 – ФЗ, </w:t>
      </w:r>
      <w:proofErr w:type="spellStart"/>
      <w:r w:rsidR="00FD52C9" w:rsidRPr="003815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D52C9" w:rsidRPr="00381562">
        <w:rPr>
          <w:rFonts w:ascii="Times New Roman" w:hAnsi="Times New Roman" w:cs="Times New Roman"/>
          <w:sz w:val="28"/>
          <w:szCs w:val="28"/>
        </w:rPr>
        <w:t xml:space="preserve"> 2.4.1.3040-13 от 15.05.2013 г. №26.</w:t>
      </w:r>
      <w:proofErr w:type="gramEnd"/>
    </w:p>
    <w:p w:rsidR="00FD52C9" w:rsidRPr="00381562" w:rsidRDefault="00FD52C9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38156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1562">
        <w:rPr>
          <w:rFonts w:ascii="Times New Roman" w:hAnsi="Times New Roman" w:cs="Times New Roman"/>
          <w:b/>
          <w:sz w:val="28"/>
          <w:szCs w:val="28"/>
        </w:rPr>
        <w:t>:</w:t>
      </w:r>
    </w:p>
    <w:p w:rsidR="00BF21DE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</w:t>
      </w:r>
      <w:r w:rsidR="00BC052C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Pr="00381562">
        <w:rPr>
          <w:rFonts w:ascii="Times New Roman" w:hAnsi="Times New Roman" w:cs="Times New Roman"/>
          <w:sz w:val="28"/>
          <w:szCs w:val="28"/>
        </w:rPr>
        <w:t>анализа показателей, установленных федеральным о</w:t>
      </w:r>
      <w:r w:rsidRPr="00381562">
        <w:rPr>
          <w:rFonts w:ascii="Times New Roman" w:hAnsi="Times New Roman" w:cs="Times New Roman"/>
          <w:sz w:val="28"/>
          <w:szCs w:val="28"/>
        </w:rPr>
        <w:t>р</w:t>
      </w:r>
      <w:r w:rsidRPr="00381562">
        <w:rPr>
          <w:rFonts w:ascii="Times New Roman" w:hAnsi="Times New Roman" w:cs="Times New Roman"/>
          <w:sz w:val="28"/>
          <w:szCs w:val="28"/>
        </w:rPr>
        <w:t>ганом исполнительной власти, а также</w:t>
      </w:r>
      <w:r w:rsidR="00BC052C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Pr="00381562">
        <w:rPr>
          <w:rFonts w:ascii="Times New Roman" w:hAnsi="Times New Roman" w:cs="Times New Roman"/>
          <w:sz w:val="28"/>
          <w:szCs w:val="28"/>
        </w:rPr>
        <w:t xml:space="preserve">подготовка отчёта о результатах </w:t>
      </w:r>
      <w:proofErr w:type="spellStart"/>
      <w:r w:rsidRPr="00381562">
        <w:rPr>
          <w:rFonts w:ascii="Times New Roman" w:hAnsi="Times New Roman" w:cs="Times New Roman"/>
          <w:sz w:val="28"/>
          <w:szCs w:val="28"/>
        </w:rPr>
        <w:t>с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>мообследования</w:t>
      </w:r>
      <w:proofErr w:type="spellEnd"/>
      <w:r w:rsidRPr="00381562">
        <w:rPr>
          <w:rFonts w:ascii="Times New Roman" w:hAnsi="Times New Roman" w:cs="Times New Roman"/>
          <w:sz w:val="28"/>
          <w:szCs w:val="28"/>
        </w:rPr>
        <w:t>.</w:t>
      </w:r>
    </w:p>
    <w:p w:rsidR="00381562" w:rsidRPr="00381562" w:rsidRDefault="00381562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6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38156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1562">
        <w:rPr>
          <w:rFonts w:ascii="Times New Roman" w:hAnsi="Times New Roman" w:cs="Times New Roman"/>
          <w:b/>
          <w:sz w:val="28"/>
          <w:szCs w:val="28"/>
        </w:rPr>
        <w:t>: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образовательного проце</w:t>
      </w:r>
      <w:r w:rsidRPr="00381562">
        <w:rPr>
          <w:rFonts w:ascii="Times New Roman" w:hAnsi="Times New Roman" w:cs="Times New Roman"/>
          <w:sz w:val="28"/>
          <w:szCs w:val="28"/>
        </w:rPr>
        <w:t>с</w:t>
      </w:r>
      <w:r w:rsidRPr="00381562">
        <w:rPr>
          <w:rFonts w:ascii="Times New Roman" w:hAnsi="Times New Roman" w:cs="Times New Roman"/>
          <w:sz w:val="28"/>
          <w:szCs w:val="28"/>
        </w:rPr>
        <w:t xml:space="preserve">са 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56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выявление положительных и отрицательных тенденций в образовательной деятельности;</w:t>
      </w:r>
    </w:p>
    <w:p w:rsidR="00BF21DE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установление причин возникновения проблем и поиск их устранения.</w:t>
      </w:r>
    </w:p>
    <w:p w:rsidR="00381562" w:rsidRPr="00381562" w:rsidRDefault="00381562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62">
        <w:rPr>
          <w:rFonts w:ascii="Times New Roman" w:hAnsi="Times New Roman" w:cs="Times New Roman"/>
          <w:b/>
          <w:sz w:val="28"/>
          <w:szCs w:val="28"/>
        </w:rPr>
        <w:t xml:space="preserve">В процессе </w:t>
      </w:r>
      <w:proofErr w:type="spellStart"/>
      <w:r w:rsidRPr="0038156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1562">
        <w:rPr>
          <w:rFonts w:ascii="Times New Roman" w:hAnsi="Times New Roman" w:cs="Times New Roman"/>
          <w:b/>
          <w:sz w:val="28"/>
          <w:szCs w:val="28"/>
        </w:rPr>
        <w:t xml:space="preserve"> проводится оценка: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образовательной деятельности;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системы управления организацией;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содержания и качества образовательного процесса организации;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качества кадрового, программно-методического обеспечения, материал</w:t>
      </w:r>
      <w:r w:rsidRPr="00381562">
        <w:rPr>
          <w:rFonts w:ascii="Times New Roman" w:hAnsi="Times New Roman" w:cs="Times New Roman"/>
          <w:sz w:val="28"/>
          <w:szCs w:val="28"/>
        </w:rPr>
        <w:t>ь</w:t>
      </w:r>
      <w:r w:rsidRPr="00381562">
        <w:rPr>
          <w:rFonts w:ascii="Times New Roman" w:hAnsi="Times New Roman" w:cs="Times New Roman"/>
          <w:sz w:val="28"/>
          <w:szCs w:val="28"/>
        </w:rPr>
        <w:t>но-технической базы;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функционирования внутренней системы оценки качества образования;</w:t>
      </w:r>
    </w:p>
    <w:p w:rsidR="00BF21DE" w:rsidRPr="00381562" w:rsidRDefault="00BF21DE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— анализ показателей деятельности учреждения, подлежащей самообслед</w:t>
      </w:r>
      <w:r w:rsidRPr="00381562">
        <w:rPr>
          <w:rFonts w:ascii="Times New Roman" w:hAnsi="Times New Roman" w:cs="Times New Roman"/>
          <w:sz w:val="28"/>
          <w:szCs w:val="28"/>
        </w:rPr>
        <w:t>о</w:t>
      </w:r>
      <w:r w:rsidRPr="00381562">
        <w:rPr>
          <w:rFonts w:ascii="Times New Roman" w:hAnsi="Times New Roman" w:cs="Times New Roman"/>
          <w:sz w:val="28"/>
          <w:szCs w:val="28"/>
        </w:rPr>
        <w:t>ванию.</w:t>
      </w:r>
      <w:r w:rsidRPr="00381562">
        <w:rPr>
          <w:rFonts w:ascii="Times New Roman" w:hAnsi="Times New Roman" w:cs="Times New Roman"/>
          <w:sz w:val="28"/>
          <w:szCs w:val="28"/>
        </w:rPr>
        <w:cr/>
      </w:r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2C9" w:rsidRPr="00381562" w:rsidRDefault="00FD52C9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2C9" w:rsidRPr="00381562" w:rsidRDefault="00FD52C9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220" w:rsidRDefault="00436220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562" w:rsidRDefault="00381562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562" w:rsidRDefault="00381562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562" w:rsidRPr="00381562" w:rsidRDefault="00381562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220" w:rsidRPr="00381562" w:rsidRDefault="00436220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2C9" w:rsidRPr="00381562" w:rsidRDefault="000A2111" w:rsidP="00381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62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BF21DE" w:rsidRPr="00381562" w:rsidRDefault="00D81C6E" w:rsidP="003815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562">
        <w:rPr>
          <w:rFonts w:ascii="Times New Roman" w:hAnsi="Times New Roman" w:cs="Times New Roman"/>
          <w:b/>
          <w:sz w:val="28"/>
          <w:szCs w:val="28"/>
        </w:rPr>
        <w:t>1.</w:t>
      </w:r>
      <w:r w:rsidR="00BF21DE" w:rsidRPr="00381562">
        <w:rPr>
          <w:rFonts w:ascii="Times New Roman" w:hAnsi="Times New Roman" w:cs="Times New Roman"/>
          <w:b/>
          <w:sz w:val="28"/>
          <w:szCs w:val="28"/>
        </w:rPr>
        <w:t xml:space="preserve"> Общие сведения об учреждении</w:t>
      </w:r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Полное наименование  (по Уставу) - </w:t>
      </w:r>
      <w:r w:rsidRPr="00381562">
        <w:rPr>
          <w:rFonts w:ascii="Times New Roman" w:hAnsi="Times New Roman" w:cs="Times New Roman"/>
          <w:sz w:val="28"/>
          <w:szCs w:val="28"/>
        </w:rPr>
        <w:t>Муниципальное  дошкольное образов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>тельное учреждение «Детский сад №3»</w:t>
      </w:r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 учреждения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МДОУ Детский сад №3</w:t>
      </w:r>
    </w:p>
    <w:p w:rsidR="00BF21DE" w:rsidRPr="00381562" w:rsidRDefault="00DB7C18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Организационно – правовая форма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</w:t>
      </w:r>
      <w:r w:rsidR="00BF21DE" w:rsidRPr="00381562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A54702" w:rsidRPr="00381562" w:rsidRDefault="00A54702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Тип учреждения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дошкольное образовательное учреждение – детский сад общеразвивающего вида.</w:t>
      </w:r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Учредитель </w:t>
      </w:r>
      <w:r w:rsidRPr="00381562">
        <w:rPr>
          <w:rFonts w:ascii="Times New Roman" w:hAnsi="Times New Roman" w:cs="Times New Roman"/>
          <w:sz w:val="28"/>
          <w:szCs w:val="28"/>
        </w:rPr>
        <w:t>– Муниципальное образование Бельский район</w:t>
      </w:r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Год основания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- 1986 год</w:t>
      </w:r>
    </w:p>
    <w:p w:rsidR="00DB7C18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DB7C18" w:rsidRPr="00381562">
        <w:rPr>
          <w:rFonts w:ascii="Times New Roman" w:hAnsi="Times New Roman" w:cs="Times New Roman"/>
          <w:sz w:val="28"/>
          <w:szCs w:val="28"/>
        </w:rPr>
        <w:t xml:space="preserve"> - 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DB7C18" w:rsidRPr="003815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7C18" w:rsidRPr="003815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B7C18" w:rsidRPr="00381562">
        <w:rPr>
          <w:rFonts w:ascii="Times New Roman" w:hAnsi="Times New Roman" w:cs="Times New Roman"/>
          <w:sz w:val="28"/>
          <w:szCs w:val="28"/>
        </w:rPr>
        <w:t>елый,ул.Прады,д.5</w:t>
      </w:r>
    </w:p>
    <w:p w:rsidR="00BF21DE" w:rsidRPr="00381562" w:rsidRDefault="00DB7C18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(48250</w:t>
      </w:r>
      <w:r w:rsidR="00BF21DE" w:rsidRPr="00381562">
        <w:rPr>
          <w:rFonts w:ascii="Times New Roman" w:hAnsi="Times New Roman" w:cs="Times New Roman"/>
          <w:sz w:val="28"/>
          <w:szCs w:val="28"/>
        </w:rPr>
        <w:t xml:space="preserve">) </w:t>
      </w:r>
      <w:r w:rsidRPr="00381562">
        <w:rPr>
          <w:rFonts w:ascii="Times New Roman" w:hAnsi="Times New Roman" w:cs="Times New Roman"/>
          <w:sz w:val="28"/>
          <w:szCs w:val="28"/>
        </w:rPr>
        <w:t>2-28-08</w:t>
      </w:r>
    </w:p>
    <w:p w:rsidR="00DB7C18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8156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38156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C18" w:rsidRPr="0038156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B7C18" w:rsidRPr="0038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8" w:rsidRPr="00381562">
        <w:rPr>
          <w:rFonts w:ascii="Times New Roman" w:hAnsi="Times New Roman" w:cs="Times New Roman"/>
          <w:sz w:val="28"/>
          <w:szCs w:val="28"/>
          <w:lang w:val="en-US"/>
        </w:rPr>
        <w:t>belteremok</w:t>
      </w:r>
      <w:proofErr w:type="spellEnd"/>
      <w:r w:rsidR="00DB7C18" w:rsidRPr="00381562">
        <w:rPr>
          <w:rFonts w:ascii="Times New Roman" w:hAnsi="Times New Roman" w:cs="Times New Roman"/>
          <w:sz w:val="28"/>
          <w:szCs w:val="28"/>
        </w:rPr>
        <w:t>@</w:t>
      </w:r>
      <w:r w:rsidR="00DB7C18" w:rsidRPr="003815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7C18" w:rsidRPr="00381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C18" w:rsidRPr="003815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1DE" w:rsidRPr="00381562" w:rsidRDefault="00BF21DE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="00D81C6E" w:rsidRPr="00381562">
        <w:rPr>
          <w:rFonts w:ascii="Times New Roman" w:hAnsi="Times New Roman" w:cs="Times New Roman"/>
          <w:sz w:val="28"/>
          <w:szCs w:val="28"/>
        </w:rPr>
        <w:t>: 5-ти дневная рабочая  неделя с 12 часовым пребыванием д</w:t>
      </w:r>
      <w:r w:rsidR="00D81C6E" w:rsidRPr="00381562">
        <w:rPr>
          <w:rFonts w:ascii="Times New Roman" w:hAnsi="Times New Roman" w:cs="Times New Roman"/>
          <w:sz w:val="28"/>
          <w:szCs w:val="28"/>
        </w:rPr>
        <w:t>е</w:t>
      </w:r>
      <w:r w:rsidR="00D81C6E" w:rsidRPr="00381562">
        <w:rPr>
          <w:rFonts w:ascii="Times New Roman" w:hAnsi="Times New Roman" w:cs="Times New Roman"/>
          <w:sz w:val="28"/>
          <w:szCs w:val="28"/>
        </w:rPr>
        <w:t>тей (</w:t>
      </w:r>
      <w:r w:rsidR="00DB7C18" w:rsidRPr="00381562">
        <w:rPr>
          <w:rFonts w:ascii="Times New Roman" w:hAnsi="Times New Roman" w:cs="Times New Roman"/>
          <w:sz w:val="28"/>
          <w:szCs w:val="28"/>
        </w:rPr>
        <w:t>с 07.30 часов – до 19.3</w:t>
      </w:r>
      <w:r w:rsidRPr="00381562">
        <w:rPr>
          <w:rFonts w:ascii="Times New Roman" w:hAnsi="Times New Roman" w:cs="Times New Roman"/>
          <w:sz w:val="28"/>
          <w:szCs w:val="28"/>
        </w:rPr>
        <w:t>0 часов, выходной – суббота, воскресенье</w:t>
      </w:r>
      <w:r w:rsidR="00D81C6E" w:rsidRPr="00381562">
        <w:rPr>
          <w:rFonts w:ascii="Times New Roman" w:hAnsi="Times New Roman" w:cs="Times New Roman"/>
          <w:sz w:val="28"/>
          <w:szCs w:val="28"/>
        </w:rPr>
        <w:t>).</w:t>
      </w:r>
    </w:p>
    <w:p w:rsidR="00DB7C18" w:rsidRPr="00381562" w:rsidRDefault="00DB7C18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Лицензия на </w:t>
      </w:r>
      <w:proofErr w:type="gramStart"/>
      <w:r w:rsidRPr="00381562">
        <w:rPr>
          <w:rFonts w:ascii="Times New Roman" w:hAnsi="Times New Roman" w:cs="Times New Roman"/>
          <w:sz w:val="28"/>
          <w:szCs w:val="28"/>
          <w:u w:val="single"/>
        </w:rPr>
        <w:t>право ведения</w:t>
      </w:r>
      <w:proofErr w:type="gramEnd"/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F21DE" w:rsidRPr="00381562">
        <w:rPr>
          <w:rFonts w:ascii="Times New Roman" w:hAnsi="Times New Roman" w:cs="Times New Roman"/>
          <w:sz w:val="28"/>
          <w:szCs w:val="28"/>
          <w:u w:val="single"/>
        </w:rPr>
        <w:t>образовательной деятельности</w:t>
      </w:r>
      <w:r w:rsidRPr="0038156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381562">
        <w:rPr>
          <w:rFonts w:ascii="Times New Roman" w:hAnsi="Times New Roman" w:cs="Times New Roman"/>
          <w:sz w:val="28"/>
          <w:szCs w:val="28"/>
        </w:rPr>
        <w:t>№386 от 24 и</w:t>
      </w:r>
      <w:r w:rsidRPr="00381562">
        <w:rPr>
          <w:rFonts w:ascii="Times New Roman" w:hAnsi="Times New Roman" w:cs="Times New Roman"/>
          <w:sz w:val="28"/>
          <w:szCs w:val="28"/>
        </w:rPr>
        <w:t>ю</w:t>
      </w:r>
      <w:r w:rsidRPr="00381562">
        <w:rPr>
          <w:rFonts w:ascii="Times New Roman" w:hAnsi="Times New Roman" w:cs="Times New Roman"/>
          <w:sz w:val="28"/>
          <w:szCs w:val="28"/>
        </w:rPr>
        <w:t>ня 2015г., выданная Министерством образования Тверской области</w:t>
      </w:r>
    </w:p>
    <w:p w:rsidR="00DB7C18" w:rsidRPr="00381562" w:rsidRDefault="00DB7C18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В МДОУ имеется нормативно-правовая документация, регулирующая де</w:t>
      </w:r>
      <w:r w:rsidRPr="00381562">
        <w:rPr>
          <w:rFonts w:ascii="Times New Roman" w:hAnsi="Times New Roman" w:cs="Times New Roman"/>
          <w:sz w:val="28"/>
          <w:szCs w:val="28"/>
        </w:rPr>
        <w:t>я</w:t>
      </w:r>
      <w:r w:rsidRPr="00381562">
        <w:rPr>
          <w:rFonts w:ascii="Times New Roman" w:hAnsi="Times New Roman" w:cs="Times New Roman"/>
          <w:sz w:val="28"/>
          <w:szCs w:val="28"/>
        </w:rPr>
        <w:t>тельность образовательного процесса. МДОУ осуществляет  свою образов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>тельную, правовую и хозяйственно-экономическую деятельность в соотве</w:t>
      </w:r>
      <w:r w:rsidRPr="00381562">
        <w:rPr>
          <w:rFonts w:ascii="Times New Roman" w:hAnsi="Times New Roman" w:cs="Times New Roman"/>
          <w:sz w:val="28"/>
          <w:szCs w:val="28"/>
        </w:rPr>
        <w:t>т</w:t>
      </w:r>
      <w:r w:rsidRPr="00381562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562">
        <w:rPr>
          <w:rFonts w:ascii="Times New Roman" w:hAnsi="Times New Roman" w:cs="Times New Roman"/>
          <w:sz w:val="28"/>
          <w:szCs w:val="28"/>
        </w:rPr>
        <w:t>:</w:t>
      </w:r>
    </w:p>
    <w:p w:rsidR="00DB7C18" w:rsidRPr="00381562" w:rsidRDefault="00176B9A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- </w:t>
      </w:r>
      <w:r w:rsidR="00BC052C" w:rsidRPr="00381562">
        <w:rPr>
          <w:rFonts w:ascii="Times New Roman" w:hAnsi="Times New Roman" w:cs="Times New Roman"/>
          <w:sz w:val="28"/>
          <w:szCs w:val="28"/>
        </w:rPr>
        <w:t>Конституцией</w:t>
      </w:r>
      <w:r w:rsidR="00DB7C18" w:rsidRPr="00381562">
        <w:rPr>
          <w:rFonts w:ascii="Times New Roman" w:hAnsi="Times New Roman" w:cs="Times New Roman"/>
          <w:sz w:val="28"/>
          <w:szCs w:val="28"/>
        </w:rPr>
        <w:t xml:space="preserve"> Российской  Федерации; </w:t>
      </w:r>
    </w:p>
    <w:p w:rsidR="00DB7C18" w:rsidRPr="00381562" w:rsidRDefault="00176B9A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- </w:t>
      </w:r>
      <w:r w:rsidR="00BC052C" w:rsidRPr="00381562">
        <w:rPr>
          <w:rFonts w:ascii="Times New Roman" w:hAnsi="Times New Roman" w:cs="Times New Roman"/>
          <w:sz w:val="28"/>
          <w:szCs w:val="28"/>
        </w:rPr>
        <w:t>Конвенцией</w:t>
      </w:r>
      <w:r w:rsidR="00DB7C18" w:rsidRPr="00381562">
        <w:rPr>
          <w:rFonts w:ascii="Times New Roman" w:hAnsi="Times New Roman" w:cs="Times New Roman"/>
          <w:sz w:val="28"/>
          <w:szCs w:val="28"/>
        </w:rPr>
        <w:t xml:space="preserve"> о правах ребёнка;</w:t>
      </w:r>
    </w:p>
    <w:p w:rsidR="00BC052C" w:rsidRPr="00381562" w:rsidRDefault="00BC052C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Федеральными законами, нормативно правовыми актами Российской Фед</w:t>
      </w:r>
      <w:r w:rsidRPr="00381562">
        <w:rPr>
          <w:rFonts w:ascii="Times New Roman" w:hAnsi="Times New Roman" w:cs="Times New Roman"/>
          <w:sz w:val="28"/>
          <w:szCs w:val="28"/>
        </w:rPr>
        <w:t>е</w:t>
      </w:r>
      <w:r w:rsidRPr="00381562">
        <w:rPr>
          <w:rFonts w:ascii="Times New Roman" w:hAnsi="Times New Roman" w:cs="Times New Roman"/>
          <w:sz w:val="28"/>
          <w:szCs w:val="28"/>
        </w:rPr>
        <w:t xml:space="preserve">рации, Министерства образования и  науки России;  </w:t>
      </w:r>
    </w:p>
    <w:p w:rsidR="00BC052C" w:rsidRPr="00381562" w:rsidRDefault="00BC052C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-   Региональными законами  Тверской области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1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B9A" w:rsidRPr="00381562" w:rsidRDefault="00BC052C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   Нормативно правовыми актами  Администрации Бельского района, Отд</w:t>
      </w:r>
      <w:r w:rsidRPr="00381562">
        <w:rPr>
          <w:rFonts w:ascii="Times New Roman" w:hAnsi="Times New Roman" w:cs="Times New Roman"/>
          <w:sz w:val="28"/>
          <w:szCs w:val="28"/>
        </w:rPr>
        <w:t>е</w:t>
      </w:r>
      <w:r w:rsidRPr="00381562">
        <w:rPr>
          <w:rFonts w:ascii="Times New Roman" w:hAnsi="Times New Roman" w:cs="Times New Roman"/>
          <w:sz w:val="28"/>
          <w:szCs w:val="28"/>
        </w:rPr>
        <w:t xml:space="preserve">ла   образования Бельского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B9A" w:rsidRPr="00381562">
        <w:rPr>
          <w:rFonts w:ascii="Times New Roman" w:hAnsi="Times New Roman" w:cs="Times New Roman"/>
          <w:sz w:val="28"/>
          <w:szCs w:val="28"/>
        </w:rPr>
        <w:t xml:space="preserve">- </w:t>
      </w:r>
      <w:r w:rsidR="00DB7C18" w:rsidRPr="00381562">
        <w:rPr>
          <w:rFonts w:ascii="Times New Roman" w:hAnsi="Times New Roman" w:cs="Times New Roman"/>
          <w:sz w:val="28"/>
          <w:szCs w:val="28"/>
        </w:rPr>
        <w:t>Постановление</w:t>
      </w:r>
      <w:r w:rsidRPr="00381562">
        <w:rPr>
          <w:rFonts w:ascii="Times New Roman" w:hAnsi="Times New Roman" w:cs="Times New Roman"/>
          <w:sz w:val="28"/>
          <w:szCs w:val="28"/>
        </w:rPr>
        <w:t>м</w:t>
      </w:r>
      <w:r w:rsidR="00DB7C18" w:rsidRPr="00381562">
        <w:rPr>
          <w:rFonts w:ascii="Times New Roman" w:hAnsi="Times New Roman" w:cs="Times New Roman"/>
          <w:sz w:val="28"/>
          <w:szCs w:val="28"/>
        </w:rPr>
        <w:t xml:space="preserve">  Главного  государственного  санитарного  врача  РФ  от 15.05.2013  №  26  «Об  утверждении  СанПиН  2.4.1.3049-13  «Санитарно-эпидемиологические требования к устройству, содержанию и организации режима работы дошкольны</w:t>
      </w:r>
      <w:r w:rsidR="00FD52C9" w:rsidRPr="00381562">
        <w:rPr>
          <w:rFonts w:ascii="Times New Roman" w:hAnsi="Times New Roman" w:cs="Times New Roman"/>
          <w:sz w:val="28"/>
          <w:szCs w:val="28"/>
        </w:rPr>
        <w:t>х образовательных организаций».</w:t>
      </w:r>
    </w:p>
    <w:p w:rsidR="00FD52C9" w:rsidRPr="00381562" w:rsidRDefault="00FD52C9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ДОУ функционирует в соответствии с нормативно правовыми документами в сфере образования Российской Федерации.</w:t>
      </w:r>
    </w:p>
    <w:p w:rsidR="00FD52C9" w:rsidRPr="00381562" w:rsidRDefault="00FD52C9" w:rsidP="003815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52C9" w:rsidRDefault="00FD52C9" w:rsidP="003815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562" w:rsidRPr="00381562" w:rsidRDefault="00381562" w:rsidP="003815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2A4" w:rsidRPr="00381562" w:rsidRDefault="002252A4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</w:t>
      </w:r>
      <w:r w:rsidR="00436220"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</w:t>
      </w: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организации</w:t>
      </w:r>
    </w:p>
    <w:p w:rsidR="002252A4" w:rsidRPr="00381562" w:rsidRDefault="002252A4" w:rsidP="00381562">
      <w:pPr>
        <w:pStyle w:val="a5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436220" w:rsidRPr="00381562" w:rsidRDefault="00436220" w:rsidP="003815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Управление муниципальным дошкольным образовательным учрежден</w:t>
      </w: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ем </w:t>
      </w:r>
      <w:r w:rsidRPr="00381562">
        <w:rPr>
          <w:color w:val="212529"/>
          <w:sz w:val="28"/>
          <w:szCs w:val="28"/>
          <w:shd w:val="clear" w:color="auto" w:fill="FFFFFF"/>
        </w:rPr>
        <w:t>  </w:t>
      </w: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осуществляется в соответствии с Федеральным законом от 29.12.2012 г.</w:t>
      </w:r>
      <w:r w:rsidRPr="00381562">
        <w:rPr>
          <w:color w:val="212529"/>
          <w:sz w:val="28"/>
          <w:szCs w:val="28"/>
          <w:shd w:val="clear" w:color="auto" w:fill="FFFFFF"/>
        </w:rPr>
        <w:t>  </w:t>
      </w: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№ 273 – ФЗ «Об образовании»,</w:t>
      </w:r>
      <w:r w:rsidRPr="00381562">
        <w:rPr>
          <w:color w:val="212529"/>
          <w:sz w:val="28"/>
          <w:szCs w:val="28"/>
          <w:shd w:val="clear" w:color="auto" w:fill="FFFFFF"/>
        </w:rPr>
        <w:t>  </w:t>
      </w:r>
      <w:r w:rsidRPr="00381562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Уставом, Коллективным договором и Правилами внутреннего трудового распорядка.</w:t>
      </w:r>
    </w:p>
    <w:p w:rsidR="002252A4" w:rsidRPr="00381562" w:rsidRDefault="002252A4" w:rsidP="003815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381562">
        <w:rPr>
          <w:color w:val="3F4218"/>
          <w:sz w:val="28"/>
          <w:szCs w:val="28"/>
        </w:rPr>
        <w:t>Непосредственное управление Учреждением осуществляет  заведу</w:t>
      </w:r>
      <w:r w:rsidRPr="00381562">
        <w:rPr>
          <w:color w:val="3F4218"/>
          <w:sz w:val="28"/>
          <w:szCs w:val="28"/>
        </w:rPr>
        <w:t>ю</w:t>
      </w:r>
      <w:r w:rsidRPr="00381562">
        <w:rPr>
          <w:color w:val="3F4218"/>
          <w:sz w:val="28"/>
          <w:szCs w:val="28"/>
        </w:rPr>
        <w:t>щий, назначенный Учредителем. Основные вопросы решаются на операти</w:t>
      </w:r>
      <w:r w:rsidRPr="00381562">
        <w:rPr>
          <w:color w:val="3F4218"/>
          <w:sz w:val="28"/>
          <w:szCs w:val="28"/>
        </w:rPr>
        <w:t>в</w:t>
      </w:r>
      <w:r w:rsidRPr="00381562">
        <w:rPr>
          <w:color w:val="3F4218"/>
          <w:sz w:val="28"/>
          <w:szCs w:val="28"/>
        </w:rPr>
        <w:t>ных совещаниях административного аппарата ДОУ, которые проводятся ежемесячно. Текущие проблемы – на пятиминутках еженедельно.</w:t>
      </w:r>
    </w:p>
    <w:p w:rsidR="002252A4" w:rsidRPr="00381562" w:rsidRDefault="002252A4" w:rsidP="003815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381562">
        <w:rPr>
          <w:color w:val="3F4218"/>
          <w:sz w:val="28"/>
          <w:szCs w:val="28"/>
        </w:rPr>
        <w:t>Организационная структура управления в ДОУ представляет собой с</w:t>
      </w:r>
      <w:r w:rsidRPr="00381562">
        <w:rPr>
          <w:color w:val="3F4218"/>
          <w:sz w:val="28"/>
          <w:szCs w:val="28"/>
        </w:rPr>
        <w:t>о</w:t>
      </w:r>
      <w:r w:rsidRPr="00381562">
        <w:rPr>
          <w:color w:val="3F4218"/>
          <w:sz w:val="28"/>
          <w:szCs w:val="28"/>
        </w:rPr>
        <w:t>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</w:p>
    <w:p w:rsidR="002252A4" w:rsidRPr="00381562" w:rsidRDefault="002252A4" w:rsidP="003815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Органы управления, действующие в </w:t>
      </w:r>
      <w:r w:rsidR="000A2111" w:rsidRPr="00381562">
        <w:rPr>
          <w:rFonts w:ascii="Times New Roman" w:hAnsi="Times New Roman" w:cs="Times New Roman"/>
          <w:color w:val="000000"/>
          <w:sz w:val="28"/>
          <w:szCs w:val="28"/>
          <w:u w:val="single"/>
        </w:rPr>
        <w:t>МДОУ Детский сад №3</w:t>
      </w:r>
    </w:p>
    <w:tbl>
      <w:tblPr>
        <w:tblW w:w="10346" w:type="dxa"/>
        <w:tblInd w:w="-7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8003"/>
      </w:tblGrid>
      <w:tr w:rsidR="002252A4" w:rsidRPr="00381562" w:rsidTr="005714D8">
        <w:trPr>
          <w:trHeight w:val="546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571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8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571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2252A4" w:rsidRPr="00381562" w:rsidTr="005714D8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571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8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571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 структурных подразделений организации,</w:t>
            </w:r>
            <w:r w:rsidR="00D847F7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утверждает шта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расписание, отчетные документы организации, ос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ществляет общее руководство Детским садом</w:t>
            </w:r>
          </w:p>
        </w:tc>
      </w:tr>
      <w:tr w:rsidR="002252A4" w:rsidRPr="00381562" w:rsidTr="005714D8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571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8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текущее руководство образовательной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47F7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 Детского сада, в том числе рассматривает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47F7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вопросы: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 учебников, учебных пособий, средств обучения и</w:t>
            </w:r>
            <w:r w:rsidR="00D847F7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 образовательн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 процесса;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аттестации, повышении квалификации педагогич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 работников;</w:t>
            </w:r>
          </w:p>
          <w:p w:rsidR="002252A4" w:rsidRPr="00381562" w:rsidRDefault="002252A4" w:rsidP="003815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2252A4" w:rsidRPr="00381562" w:rsidTr="005714D8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8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 право работников участвовать в управлении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02C6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организацией, в том числе:</w:t>
            </w:r>
          </w:p>
          <w:p w:rsidR="002252A4" w:rsidRPr="00381562" w:rsidRDefault="002252A4" w:rsidP="003815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разработке и принятии коллективного д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говора, Правил трудового распорядка, изменений и д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полнений к ним;</w:t>
            </w:r>
          </w:p>
          <w:p w:rsidR="002252A4" w:rsidRPr="00381562" w:rsidRDefault="002252A4" w:rsidP="003815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локальные акты, которые регламентируют деятельность образовательной организации и связаны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 правами и обязанностями работников;</w:t>
            </w:r>
          </w:p>
          <w:p w:rsidR="002252A4" w:rsidRPr="00381562" w:rsidRDefault="002252A4" w:rsidP="003815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252A4" w:rsidRPr="00381562" w:rsidRDefault="002252A4" w:rsidP="003815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предложения по корректировке плана меропри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организации, совершенствованию ее работы и разв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тию материальной базы</w:t>
            </w:r>
          </w:p>
        </w:tc>
      </w:tr>
    </w:tbl>
    <w:p w:rsidR="002252A4" w:rsidRPr="00381562" w:rsidRDefault="002252A4" w:rsidP="003815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</w:p>
    <w:p w:rsidR="002252A4" w:rsidRPr="00381562" w:rsidRDefault="002252A4" w:rsidP="003815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562">
        <w:rPr>
          <w:sz w:val="28"/>
          <w:szCs w:val="28"/>
        </w:rPr>
        <w:t>Основными задачами педагогического совета, общего собрания рабо</w:t>
      </w:r>
      <w:r w:rsidRPr="00381562">
        <w:rPr>
          <w:sz w:val="28"/>
          <w:szCs w:val="28"/>
        </w:rPr>
        <w:t>т</w:t>
      </w:r>
      <w:r w:rsidRPr="00381562">
        <w:rPr>
          <w:sz w:val="28"/>
          <w:szCs w:val="28"/>
        </w:rPr>
        <w:t>ников Учреждения являются непосредственное  участие  в управлении учр</w:t>
      </w:r>
      <w:r w:rsidRPr="00381562">
        <w:rPr>
          <w:sz w:val="28"/>
          <w:szCs w:val="28"/>
        </w:rPr>
        <w:t>е</w:t>
      </w:r>
      <w:r w:rsidRPr="00381562">
        <w:rPr>
          <w:sz w:val="28"/>
          <w:szCs w:val="28"/>
        </w:rPr>
        <w:t>ждением, выбор стратегических путей развития ДОУ и подготовка управле</w:t>
      </w:r>
      <w:r w:rsidRPr="00381562">
        <w:rPr>
          <w:sz w:val="28"/>
          <w:szCs w:val="28"/>
        </w:rPr>
        <w:t>н</w:t>
      </w:r>
      <w:r w:rsidRPr="00381562">
        <w:rPr>
          <w:sz w:val="28"/>
          <w:szCs w:val="28"/>
        </w:rPr>
        <w:t>ческих решений, входящих в компетенцию того или иного органа. Их фун</w:t>
      </w:r>
      <w:r w:rsidRPr="00381562">
        <w:rPr>
          <w:sz w:val="28"/>
          <w:szCs w:val="28"/>
        </w:rPr>
        <w:t>к</w:t>
      </w:r>
      <w:r w:rsidRPr="00381562">
        <w:rPr>
          <w:sz w:val="28"/>
          <w:szCs w:val="28"/>
        </w:rPr>
        <w:t>ции и направления деятельности прописаны в соответствующих положениях.</w:t>
      </w:r>
    </w:p>
    <w:p w:rsidR="00176B9A" w:rsidRPr="00381562" w:rsidRDefault="00BB4E6B" w:rsidP="003815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2252A4" w:rsidRPr="00381562">
        <w:rPr>
          <w:rFonts w:ascii="Times New Roman" w:hAnsi="Times New Roman" w:cs="Times New Roman"/>
          <w:sz w:val="28"/>
          <w:szCs w:val="28"/>
        </w:rPr>
        <w:t>Управление строится на принципах единоначалия и самоуправления, ос</w:t>
      </w:r>
      <w:r w:rsidR="002252A4" w:rsidRPr="00381562">
        <w:rPr>
          <w:rFonts w:ascii="Times New Roman" w:hAnsi="Times New Roman" w:cs="Times New Roman"/>
          <w:sz w:val="28"/>
          <w:szCs w:val="28"/>
        </w:rPr>
        <w:t>у</w:t>
      </w:r>
      <w:r w:rsidR="002252A4" w:rsidRPr="00381562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Уставом Учреждения и законодательством РФ. </w:t>
      </w:r>
      <w:r w:rsidR="00436220" w:rsidRPr="00381562">
        <w:rPr>
          <w:rFonts w:ascii="Times New Roman" w:hAnsi="Times New Roman" w:cs="Times New Roman"/>
          <w:color w:val="000000"/>
          <w:sz w:val="28"/>
          <w:szCs w:val="28"/>
        </w:rPr>
        <w:t>Структура и система управления соответствуют специфике деятельности МДОУ.</w:t>
      </w:r>
    </w:p>
    <w:p w:rsidR="002252A4" w:rsidRPr="00381562" w:rsidRDefault="002252A4" w:rsidP="003815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2252A4" w:rsidRPr="00381562" w:rsidRDefault="00BB4E6B" w:rsidP="003815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 Детском саду организована в соответс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вии с</w:t>
      </w:r>
      <w:r w:rsidR="002252A4"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 «Об образовании в Ро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сийской Федерации»,</w:t>
      </w:r>
      <w:r w:rsidR="002252A4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252A4" w:rsidRPr="00381562" w:rsidRDefault="00BB4E6B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436220" w:rsidRPr="00381562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основании утверждённой осно</w:t>
      </w:r>
      <w:r w:rsidR="00436220" w:rsidRPr="00381562">
        <w:rPr>
          <w:rFonts w:ascii="Times New Roman" w:hAnsi="Times New Roman" w:cs="Times New Roman"/>
          <w:sz w:val="28"/>
          <w:szCs w:val="28"/>
        </w:rPr>
        <w:t>в</w:t>
      </w:r>
      <w:r w:rsidR="00436220" w:rsidRPr="00381562">
        <w:rPr>
          <w:rFonts w:ascii="Times New Roman" w:hAnsi="Times New Roman" w:cs="Times New Roman"/>
          <w:sz w:val="28"/>
          <w:szCs w:val="28"/>
        </w:rPr>
        <w:t>ной образовательной программы дошкольного образования, которая соста</w:t>
      </w:r>
      <w:r w:rsidR="00436220" w:rsidRPr="00381562">
        <w:rPr>
          <w:rFonts w:ascii="Times New Roman" w:hAnsi="Times New Roman" w:cs="Times New Roman"/>
          <w:sz w:val="28"/>
          <w:szCs w:val="28"/>
        </w:rPr>
        <w:t>в</w:t>
      </w:r>
      <w:r w:rsidR="00436220" w:rsidRPr="00381562">
        <w:rPr>
          <w:rFonts w:ascii="Times New Roman" w:hAnsi="Times New Roman" w:cs="Times New Roman"/>
          <w:sz w:val="28"/>
          <w:szCs w:val="28"/>
        </w:rPr>
        <w:t>лена в соответствии с ФГОС дошкольного образования, с учётом примерной</w:t>
      </w:r>
      <w:r w:rsidR="006D2154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2252A4" w:rsidRPr="00381562">
        <w:rPr>
          <w:rFonts w:ascii="Times New Roman" w:hAnsi="Times New Roman" w:cs="Times New Roman"/>
          <w:sz w:val="28"/>
          <w:szCs w:val="28"/>
        </w:rPr>
        <w:t xml:space="preserve">образовательной программы «От рождения до школы» под ред. </w:t>
      </w:r>
      <w:proofErr w:type="spellStart"/>
      <w:r w:rsidR="002252A4" w:rsidRPr="0038156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252A4" w:rsidRPr="00381562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М.А.Васильевой; </w:t>
      </w:r>
    </w:p>
    <w:p w:rsidR="002252A4" w:rsidRPr="00381562" w:rsidRDefault="00BB4E6B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2252A4" w:rsidRPr="00381562">
        <w:rPr>
          <w:rFonts w:ascii="Times New Roman" w:hAnsi="Times New Roman" w:cs="Times New Roman"/>
          <w:sz w:val="28"/>
          <w:szCs w:val="28"/>
        </w:rPr>
        <w:t>Вариативная часть реализуется с помощью парциальных образовательных программ:</w:t>
      </w:r>
    </w:p>
    <w:p w:rsidR="002252A4" w:rsidRPr="00381562" w:rsidRDefault="002252A4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Н.Н.Авдеева, О.Е.Князева. </w:t>
      </w:r>
      <w:proofErr w:type="spellStart"/>
      <w:r w:rsidRPr="00381562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381562">
        <w:rPr>
          <w:rFonts w:ascii="Times New Roman" w:hAnsi="Times New Roman" w:cs="Times New Roman"/>
          <w:sz w:val="28"/>
          <w:szCs w:val="28"/>
        </w:rPr>
        <w:t xml:space="preserve"> "Безопасность",  </w:t>
      </w:r>
    </w:p>
    <w:p w:rsidR="002252A4" w:rsidRPr="00381562" w:rsidRDefault="002252A4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К.Ю.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381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562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Pr="00381562">
        <w:rPr>
          <w:rFonts w:ascii="Times New Roman" w:hAnsi="Times New Roman" w:cs="Times New Roman"/>
          <w:sz w:val="28"/>
          <w:szCs w:val="28"/>
        </w:rPr>
        <w:t xml:space="preserve"> "Ознакомление с природой в детском саду", </w:t>
      </w:r>
      <w:proofErr w:type="spellStart"/>
      <w:r w:rsidRPr="00381562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381562">
        <w:rPr>
          <w:rFonts w:ascii="Times New Roman" w:hAnsi="Times New Roman" w:cs="Times New Roman"/>
          <w:sz w:val="28"/>
          <w:szCs w:val="28"/>
        </w:rPr>
        <w:t xml:space="preserve"> "Музыкальные шедевры"</w:t>
      </w:r>
    </w:p>
    <w:p w:rsidR="002252A4" w:rsidRPr="00381562" w:rsidRDefault="002252A4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154" w:rsidRPr="00381562" w:rsidRDefault="00BB4E6B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обязательной части Программы составляет 60% от её общего объ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Программа соответствует принципу развивающего образования, целью которого являе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развитие ребёнка,  принципы научной обоснованности и практической преемственности, соответствуют критериям полноты, необходимости и до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таточности, обеспечивают единство воспитательных, развивающих, обуча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целей и задач, основываются на комплексно-тематическом принципе построения образовательного процесса,  построены с учётом принципа инт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грации образовательных областей.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40% составляют объём части Пр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формируемой участниками образовательных отношений. Содерж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и организационные аспекты данной части ориентированы на восп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интереса и любви у детей к культуре и традициям  родного края, пр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 Тверской области.</w:t>
      </w:r>
    </w:p>
    <w:p w:rsidR="00381562" w:rsidRDefault="00BB4E6B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A54702" w:rsidRPr="00381562">
        <w:rPr>
          <w:rFonts w:ascii="Times New Roman" w:hAnsi="Times New Roman" w:cs="Times New Roman"/>
          <w:sz w:val="28"/>
          <w:szCs w:val="28"/>
        </w:rPr>
        <w:t>Основными участниками образовательного процесса являются дети, пед</w:t>
      </w:r>
      <w:r w:rsidR="00A54702" w:rsidRPr="00381562">
        <w:rPr>
          <w:rFonts w:ascii="Times New Roman" w:hAnsi="Times New Roman" w:cs="Times New Roman"/>
          <w:sz w:val="28"/>
          <w:szCs w:val="28"/>
        </w:rPr>
        <w:t>а</w:t>
      </w:r>
      <w:r w:rsidR="00A54702" w:rsidRPr="00381562">
        <w:rPr>
          <w:rFonts w:ascii="Times New Roman" w:hAnsi="Times New Roman" w:cs="Times New Roman"/>
          <w:sz w:val="28"/>
          <w:szCs w:val="28"/>
        </w:rPr>
        <w:t>гоги, родители.</w:t>
      </w:r>
      <w:r w:rsidR="00A54702" w:rsidRPr="003815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702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детей в ДОО осуществляется на основании напра</w:t>
      </w:r>
      <w:r w:rsidR="00A54702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54702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Управления образования в ДОО, письменного заявления родителей (законных представителей), документов, удостоверяющих личность одного из родителей (законных представителей).</w:t>
      </w:r>
    </w:p>
    <w:p w:rsidR="00BB4E6B" w:rsidRPr="00381562" w:rsidRDefault="00381562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МДОУ детский сад № 3 функционирует четыре группы общеразв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вающей направленности. Детский сад  посещают воспитанники от</w:t>
      </w:r>
      <w:r w:rsidR="006D215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до 7-ми лет. Списочный состав на 31.12.2019 года – </w:t>
      </w:r>
      <w:r w:rsidR="00B22D13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252A4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Контингент воспитанников формируется в соответствии с их возрастом.</w:t>
      </w:r>
    </w:p>
    <w:p w:rsidR="002252A4" w:rsidRPr="00381562" w:rsidRDefault="00BB4E6B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 сад № 3 рассчитан на 90 мест, в 2019 году в МДОУ им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вакантные места. Все воспитанники получают услугу по освоению о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программы и услугу по присмотру и уходу в </w:t>
      </w:r>
      <w:proofErr w:type="gramStart"/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полного дня</w:t>
      </w:r>
      <w:proofErr w:type="gramEnd"/>
      <w:r w:rsidR="002252A4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2252A4" w:rsidRPr="00381562" w:rsidRDefault="002252A4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и количество групп:</w:t>
      </w:r>
    </w:p>
    <w:p w:rsidR="002252A4" w:rsidRPr="00381562" w:rsidRDefault="002252A4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6"/>
        <w:gridCol w:w="2126"/>
        <w:gridCol w:w="2659"/>
      </w:tblGrid>
      <w:tr w:rsidR="002252A4" w:rsidRPr="00381562" w:rsidTr="00BB4E6B">
        <w:tc>
          <w:tcPr>
            <w:tcW w:w="4536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(всего 4)</w:t>
            </w:r>
          </w:p>
        </w:tc>
        <w:tc>
          <w:tcPr>
            <w:tcW w:w="2126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659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2252A4" w:rsidRPr="00381562" w:rsidTr="00BB4E6B">
        <w:tc>
          <w:tcPr>
            <w:tcW w:w="4536" w:type="dxa"/>
          </w:tcPr>
          <w:p w:rsidR="002252A4" w:rsidRPr="00381562" w:rsidRDefault="002252A4" w:rsidP="00381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группа раннего возраста и 1-я мл</w:t>
            </w:r>
            <w:proofErr w:type="gram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126" w:type="dxa"/>
          </w:tcPr>
          <w:p w:rsidR="002252A4" w:rsidRPr="00381562" w:rsidRDefault="00B22D13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года</w:t>
            </w:r>
          </w:p>
        </w:tc>
        <w:tc>
          <w:tcPr>
            <w:tcW w:w="2659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D13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52A4" w:rsidRPr="00381562" w:rsidTr="00BB4E6B">
        <w:tc>
          <w:tcPr>
            <w:tcW w:w="4536" w:type="dxa"/>
          </w:tcPr>
          <w:p w:rsidR="002252A4" w:rsidRPr="00381562" w:rsidRDefault="002252A4" w:rsidP="00381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2 мл. гр.</w:t>
            </w:r>
          </w:p>
        </w:tc>
        <w:tc>
          <w:tcPr>
            <w:tcW w:w="2126" w:type="dxa"/>
          </w:tcPr>
          <w:p w:rsidR="002252A4" w:rsidRPr="00381562" w:rsidRDefault="00B22D13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252A4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года</w:t>
            </w:r>
          </w:p>
        </w:tc>
        <w:tc>
          <w:tcPr>
            <w:tcW w:w="2659" w:type="dxa"/>
          </w:tcPr>
          <w:p w:rsidR="002252A4" w:rsidRPr="00381562" w:rsidRDefault="00B22D13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252A4" w:rsidRPr="00381562" w:rsidTr="00BB4E6B">
        <w:tc>
          <w:tcPr>
            <w:tcW w:w="4536" w:type="dxa"/>
          </w:tcPr>
          <w:p w:rsidR="002252A4" w:rsidRPr="00381562" w:rsidRDefault="00B22D13" w:rsidP="00381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</w:t>
            </w:r>
            <w:proofErr w:type="gram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и с</w:t>
            </w:r>
            <w:r w:rsidR="002252A4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группа</w:t>
            </w:r>
          </w:p>
        </w:tc>
        <w:tc>
          <w:tcPr>
            <w:tcW w:w="2126" w:type="dxa"/>
          </w:tcPr>
          <w:p w:rsidR="002252A4" w:rsidRPr="00381562" w:rsidRDefault="00B22D13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  <w:r w:rsidR="002252A4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659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D13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252A4" w:rsidRPr="00381562" w:rsidTr="00BB4E6B">
        <w:tc>
          <w:tcPr>
            <w:tcW w:w="4536" w:type="dxa"/>
          </w:tcPr>
          <w:p w:rsidR="002252A4" w:rsidRPr="00381562" w:rsidRDefault="002252A4" w:rsidP="00381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и подготовительная гру</w:t>
            </w: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2126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659" w:type="dxa"/>
          </w:tcPr>
          <w:p w:rsidR="002252A4" w:rsidRPr="00381562" w:rsidRDefault="002252A4" w:rsidP="0038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D13" w:rsidRPr="00381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81562" w:rsidRDefault="00381562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02" w:rsidRPr="00381562" w:rsidRDefault="00381562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702" w:rsidRPr="00381562">
        <w:rPr>
          <w:rFonts w:ascii="Times New Roman" w:hAnsi="Times New Roman" w:cs="Times New Roman"/>
          <w:sz w:val="28"/>
          <w:szCs w:val="28"/>
        </w:rPr>
        <w:t>Образовательный процесс ведется на русском языке, в очной форме, но</w:t>
      </w:r>
      <w:r w:rsidR="00A54702" w:rsidRPr="00381562">
        <w:rPr>
          <w:rFonts w:ascii="Times New Roman" w:hAnsi="Times New Roman" w:cs="Times New Roman"/>
          <w:sz w:val="28"/>
          <w:szCs w:val="28"/>
        </w:rPr>
        <w:t>р</w:t>
      </w:r>
      <w:r w:rsidR="00A54702" w:rsidRPr="00381562">
        <w:rPr>
          <w:rFonts w:ascii="Times New Roman" w:hAnsi="Times New Roman" w:cs="Times New Roman"/>
          <w:sz w:val="28"/>
          <w:szCs w:val="28"/>
        </w:rPr>
        <w:t>мативный срок обучения 5 лет, уровень образования – дошкольное образов</w:t>
      </w:r>
      <w:r w:rsidR="00A54702" w:rsidRPr="00381562">
        <w:rPr>
          <w:rFonts w:ascii="Times New Roman" w:hAnsi="Times New Roman" w:cs="Times New Roman"/>
          <w:sz w:val="28"/>
          <w:szCs w:val="28"/>
        </w:rPr>
        <w:t>а</w:t>
      </w:r>
      <w:r w:rsidR="00A54702" w:rsidRPr="00381562">
        <w:rPr>
          <w:rFonts w:ascii="Times New Roman" w:hAnsi="Times New Roman" w:cs="Times New Roman"/>
          <w:sz w:val="28"/>
          <w:szCs w:val="28"/>
        </w:rPr>
        <w:t>ние.</w:t>
      </w:r>
      <w:r w:rsidR="00A54702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6B9A" w:rsidRPr="00381562" w:rsidRDefault="00BB4E6B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176B9A" w:rsidRPr="00381562">
        <w:rPr>
          <w:rFonts w:ascii="Times New Roman" w:hAnsi="Times New Roman" w:cs="Times New Roman"/>
          <w:sz w:val="28"/>
          <w:szCs w:val="28"/>
        </w:rPr>
        <w:t>Учебный план составлен в соответствии</w:t>
      </w:r>
      <w:r w:rsidR="00D81C6E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176B9A" w:rsidRPr="00381562">
        <w:rPr>
          <w:rFonts w:ascii="Times New Roman" w:hAnsi="Times New Roman" w:cs="Times New Roman"/>
          <w:sz w:val="28"/>
          <w:szCs w:val="28"/>
        </w:rPr>
        <w:t>с современными дидактическими, санитарными и методическими</w:t>
      </w:r>
      <w:r w:rsidR="00D81C6E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176B9A" w:rsidRPr="00381562">
        <w:rPr>
          <w:rFonts w:ascii="Times New Roman" w:hAnsi="Times New Roman" w:cs="Times New Roman"/>
          <w:sz w:val="28"/>
          <w:szCs w:val="28"/>
        </w:rPr>
        <w:t>требованиями. При составлении плана учт</w:t>
      </w:r>
      <w:r w:rsidR="00176B9A" w:rsidRPr="00381562">
        <w:rPr>
          <w:rFonts w:ascii="Times New Roman" w:hAnsi="Times New Roman" w:cs="Times New Roman"/>
          <w:sz w:val="28"/>
          <w:szCs w:val="28"/>
        </w:rPr>
        <w:t>е</w:t>
      </w:r>
      <w:r w:rsidR="00176B9A" w:rsidRPr="00381562">
        <w:rPr>
          <w:rFonts w:ascii="Times New Roman" w:hAnsi="Times New Roman" w:cs="Times New Roman"/>
          <w:sz w:val="28"/>
          <w:szCs w:val="28"/>
        </w:rPr>
        <w:t>ны предельно допустимые нормы</w:t>
      </w:r>
      <w:r w:rsidR="00D81C6E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176B9A" w:rsidRPr="00381562">
        <w:rPr>
          <w:rFonts w:ascii="Times New Roman" w:hAnsi="Times New Roman" w:cs="Times New Roman"/>
          <w:sz w:val="28"/>
          <w:szCs w:val="28"/>
        </w:rPr>
        <w:t>учебной нагрузки.</w:t>
      </w:r>
    </w:p>
    <w:p w:rsidR="00E7430C" w:rsidRPr="00381562" w:rsidRDefault="00A54702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  <w:u w:val="single"/>
        </w:rPr>
        <w:t>Продолжительность НОД:</w:t>
      </w:r>
      <w:r w:rsidRPr="00381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>В первой младшей груп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пе с 2 до 3 лет </w:t>
      </w:r>
      <w:r w:rsidRPr="00381562">
        <w:rPr>
          <w:rFonts w:ascii="Times New Roman" w:hAnsi="Times New Roman" w:cs="Times New Roman"/>
          <w:sz w:val="28"/>
          <w:szCs w:val="28"/>
        </w:rPr>
        <w:t xml:space="preserve">  - 8 -10 минут                                                                                                                    Во второй младшей груп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пе  с 3до 4 лет 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 15 минут                                                                                                  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 В средней группе с 4 до 5 лет 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 20 минут                                                                                                                                                                                                                  В старшей группе с 5 до 6 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лет </w:t>
      </w:r>
      <w:r w:rsidRPr="00381562">
        <w:rPr>
          <w:rFonts w:ascii="Times New Roman" w:hAnsi="Times New Roman" w:cs="Times New Roman"/>
          <w:sz w:val="28"/>
          <w:szCs w:val="28"/>
        </w:rPr>
        <w:t xml:space="preserve"> -  25 минут                                                                                                            В подготовительно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й к школе группе с 6 до 7 лет  </w:t>
      </w:r>
      <w:r w:rsidRPr="00381562">
        <w:rPr>
          <w:rFonts w:ascii="Times New Roman" w:hAnsi="Times New Roman" w:cs="Times New Roman"/>
          <w:sz w:val="28"/>
          <w:szCs w:val="28"/>
        </w:rPr>
        <w:t>- 30 минут</w:t>
      </w:r>
      <w:proofErr w:type="gramEnd"/>
    </w:p>
    <w:p w:rsidR="00BB4E6B" w:rsidRPr="00381562" w:rsidRDefault="00BB4E6B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0C" w:rsidRPr="00381562" w:rsidRDefault="00BB4E6B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7430C" w:rsidRPr="00381562">
        <w:rPr>
          <w:rFonts w:ascii="Times New Roman" w:hAnsi="Times New Roman" w:cs="Times New Roman"/>
          <w:sz w:val="28"/>
          <w:szCs w:val="28"/>
        </w:rPr>
        <w:t>Образовательная деятельность в ДОУ строится с учетом возрастных и и</w:t>
      </w:r>
      <w:r w:rsidR="00E7430C" w:rsidRPr="00381562">
        <w:rPr>
          <w:rFonts w:ascii="Times New Roman" w:hAnsi="Times New Roman" w:cs="Times New Roman"/>
          <w:sz w:val="28"/>
          <w:szCs w:val="28"/>
        </w:rPr>
        <w:t>н</w:t>
      </w:r>
      <w:r w:rsidR="00E7430C" w:rsidRPr="00381562">
        <w:rPr>
          <w:rFonts w:ascii="Times New Roman" w:hAnsi="Times New Roman" w:cs="Times New Roman"/>
          <w:sz w:val="28"/>
          <w:szCs w:val="28"/>
        </w:rPr>
        <w:t>дивидуально-психологических особенностей воспитанников и осуществляе</w:t>
      </w:r>
      <w:r w:rsidR="00E7430C" w:rsidRPr="00381562">
        <w:rPr>
          <w:rFonts w:ascii="Times New Roman" w:hAnsi="Times New Roman" w:cs="Times New Roman"/>
          <w:sz w:val="28"/>
          <w:szCs w:val="28"/>
        </w:rPr>
        <w:t>т</w:t>
      </w:r>
      <w:r w:rsidR="00E7430C" w:rsidRPr="00381562">
        <w:rPr>
          <w:rFonts w:ascii="Times New Roman" w:hAnsi="Times New Roman" w:cs="Times New Roman"/>
          <w:sz w:val="28"/>
          <w:szCs w:val="28"/>
        </w:rPr>
        <w:t>ся в основных видах детской деятельности: игровой, познавательно-исследовательской, двигательной, коммуникативной, продуктивной, труд</w:t>
      </w:r>
      <w:r w:rsidR="00E7430C" w:rsidRPr="00381562">
        <w:rPr>
          <w:rFonts w:ascii="Times New Roman" w:hAnsi="Times New Roman" w:cs="Times New Roman"/>
          <w:sz w:val="28"/>
          <w:szCs w:val="28"/>
        </w:rPr>
        <w:t>о</w:t>
      </w:r>
      <w:r w:rsidR="00E7430C" w:rsidRPr="00381562">
        <w:rPr>
          <w:rFonts w:ascii="Times New Roman" w:hAnsi="Times New Roman" w:cs="Times New Roman"/>
          <w:sz w:val="28"/>
          <w:szCs w:val="28"/>
        </w:rPr>
        <w:t>вой.</w:t>
      </w:r>
    </w:p>
    <w:p w:rsidR="00E7430C" w:rsidRPr="00381562" w:rsidRDefault="00BB4E6B" w:rsidP="00381562">
      <w:pPr>
        <w:pStyle w:val="22"/>
        <w:spacing w:before="0" w:beforeAutospacing="0" w:after="0" w:afterAutospacing="0"/>
        <w:jc w:val="both"/>
        <w:rPr>
          <w:sz w:val="28"/>
          <w:szCs w:val="28"/>
        </w:rPr>
      </w:pPr>
      <w:r w:rsidRPr="00381562">
        <w:rPr>
          <w:sz w:val="28"/>
          <w:szCs w:val="28"/>
        </w:rPr>
        <w:t xml:space="preserve">     </w:t>
      </w:r>
      <w:r w:rsidR="00E7430C" w:rsidRPr="00381562">
        <w:rPr>
          <w:sz w:val="28"/>
          <w:szCs w:val="28"/>
        </w:rPr>
        <w:t>Присмотр и уход, образовательная деятельность организована в соотве</w:t>
      </w:r>
      <w:r w:rsidR="00E7430C" w:rsidRPr="00381562">
        <w:rPr>
          <w:sz w:val="28"/>
          <w:szCs w:val="28"/>
        </w:rPr>
        <w:t>т</w:t>
      </w:r>
      <w:r w:rsidR="00E7430C" w:rsidRPr="00381562">
        <w:rPr>
          <w:sz w:val="28"/>
          <w:szCs w:val="28"/>
        </w:rPr>
        <w:t>ствии с санитарно-эпидемиологические требования к организации образов</w:t>
      </w:r>
      <w:r w:rsidR="00E7430C" w:rsidRPr="00381562">
        <w:rPr>
          <w:sz w:val="28"/>
          <w:szCs w:val="28"/>
        </w:rPr>
        <w:t>а</w:t>
      </w:r>
      <w:r w:rsidR="00E7430C" w:rsidRPr="00381562">
        <w:rPr>
          <w:sz w:val="28"/>
          <w:szCs w:val="28"/>
        </w:rPr>
        <w:t>тельного процесса дошкольного учреждения</w:t>
      </w:r>
    </w:p>
    <w:p w:rsidR="00E7430C" w:rsidRPr="00381562" w:rsidRDefault="00BB4E6B" w:rsidP="00381562">
      <w:pPr>
        <w:pStyle w:val="22"/>
        <w:spacing w:before="0" w:beforeAutospacing="0" w:after="0" w:afterAutospacing="0"/>
        <w:jc w:val="both"/>
        <w:rPr>
          <w:sz w:val="28"/>
          <w:szCs w:val="28"/>
        </w:rPr>
      </w:pPr>
      <w:r w:rsidRPr="00381562">
        <w:rPr>
          <w:sz w:val="28"/>
          <w:szCs w:val="28"/>
        </w:rPr>
        <w:t xml:space="preserve">    </w:t>
      </w:r>
      <w:r w:rsidR="00E7430C" w:rsidRPr="00381562">
        <w:rPr>
          <w:sz w:val="28"/>
          <w:szCs w:val="28"/>
        </w:rPr>
        <w:t>Длительность образовательной деятельности, режим дня определяются и</w:t>
      </w:r>
      <w:r w:rsidR="00E7430C" w:rsidRPr="00381562">
        <w:rPr>
          <w:sz w:val="28"/>
          <w:szCs w:val="28"/>
        </w:rPr>
        <w:t>с</w:t>
      </w:r>
      <w:r w:rsidR="00E7430C" w:rsidRPr="00381562">
        <w:rPr>
          <w:sz w:val="28"/>
          <w:szCs w:val="28"/>
        </w:rPr>
        <w:t>ходя из СанПиН 2.4.1.3049-13 с учетом индивидуальных особенностей детей.</w:t>
      </w:r>
    </w:p>
    <w:p w:rsidR="00E7430C" w:rsidRPr="00381562" w:rsidRDefault="003769D0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1 сентября по 31 мая. Зимние каникулы с  20 декабря по 8 января 2019 года в этот период  организуется совместная деятельность педагогов с детьми, индивидуальная работа, самостоятельная деятельность. </w:t>
      </w:r>
      <w:r w:rsidR="00BB4E6B" w:rsidRPr="00381562">
        <w:rPr>
          <w:rFonts w:ascii="Times New Roman" w:hAnsi="Times New Roman" w:cs="Times New Roman"/>
          <w:sz w:val="28"/>
          <w:szCs w:val="28"/>
        </w:rPr>
        <w:t>Летний  оздоровительный период начинается с 1 июня по 31 августа. С детьми проводится организационная работа по укреплению и з</w:t>
      </w:r>
      <w:r w:rsidR="00BB4E6B" w:rsidRPr="00381562">
        <w:rPr>
          <w:rFonts w:ascii="Times New Roman" w:hAnsi="Times New Roman" w:cs="Times New Roman"/>
          <w:sz w:val="28"/>
          <w:szCs w:val="28"/>
        </w:rPr>
        <w:t>а</w:t>
      </w:r>
      <w:r w:rsidR="00BB4E6B" w:rsidRPr="00381562">
        <w:rPr>
          <w:rFonts w:ascii="Times New Roman" w:hAnsi="Times New Roman" w:cs="Times New Roman"/>
          <w:sz w:val="28"/>
          <w:szCs w:val="28"/>
        </w:rPr>
        <w:t>каливанию организма, совершенствуются познавательные способности и и</w:t>
      </w:r>
      <w:r w:rsidR="00BB4E6B" w:rsidRPr="00381562">
        <w:rPr>
          <w:rFonts w:ascii="Times New Roman" w:hAnsi="Times New Roman" w:cs="Times New Roman"/>
          <w:sz w:val="28"/>
          <w:szCs w:val="28"/>
        </w:rPr>
        <w:t>н</w:t>
      </w:r>
      <w:r w:rsidR="00BB4E6B" w:rsidRPr="00381562">
        <w:rPr>
          <w:rFonts w:ascii="Times New Roman" w:hAnsi="Times New Roman" w:cs="Times New Roman"/>
          <w:sz w:val="28"/>
          <w:szCs w:val="28"/>
        </w:rPr>
        <w:t>тересы детей, физические качества и навыки,  планируются тематические дни, развлечения, беседы, экскурсии.</w:t>
      </w:r>
      <w:r w:rsidRPr="003815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430C" w:rsidRPr="00381562">
        <w:rPr>
          <w:rFonts w:ascii="Times New Roman" w:hAnsi="Times New Roman" w:cs="Times New Roman"/>
          <w:sz w:val="28"/>
          <w:szCs w:val="28"/>
        </w:rPr>
        <w:t>В начале учебного года на основании годового плана работы учреждения все педагоги составляют рабочие программы образовательной деятельности ср</w:t>
      </w:r>
      <w:r w:rsidR="00E7430C" w:rsidRPr="00381562">
        <w:rPr>
          <w:rFonts w:ascii="Times New Roman" w:hAnsi="Times New Roman" w:cs="Times New Roman"/>
          <w:sz w:val="28"/>
          <w:szCs w:val="28"/>
        </w:rPr>
        <w:t>о</w:t>
      </w:r>
      <w:r w:rsidR="00E7430C" w:rsidRPr="00381562">
        <w:rPr>
          <w:rFonts w:ascii="Times New Roman" w:hAnsi="Times New Roman" w:cs="Times New Roman"/>
          <w:sz w:val="28"/>
          <w:szCs w:val="28"/>
        </w:rPr>
        <w:t>ком на один учебный год на одну возрастную группу, специалисты разраб</w:t>
      </w:r>
      <w:r w:rsidR="00E7430C" w:rsidRPr="00381562">
        <w:rPr>
          <w:rFonts w:ascii="Times New Roman" w:hAnsi="Times New Roman" w:cs="Times New Roman"/>
          <w:sz w:val="28"/>
          <w:szCs w:val="28"/>
        </w:rPr>
        <w:t>а</w:t>
      </w:r>
      <w:r w:rsidR="00E7430C" w:rsidRPr="00381562">
        <w:rPr>
          <w:rFonts w:ascii="Times New Roman" w:hAnsi="Times New Roman" w:cs="Times New Roman"/>
          <w:sz w:val="28"/>
          <w:szCs w:val="28"/>
        </w:rPr>
        <w:t>тывают программы по образовательным областям. Программы утверждаются заведующим и педагогическим советом.</w:t>
      </w:r>
    </w:p>
    <w:p w:rsidR="008306C0" w:rsidRPr="00381562" w:rsidRDefault="00BB4E6B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06C0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ДОУ используются следующие педагогические технологии:</w:t>
      </w:r>
    </w:p>
    <w:p w:rsidR="008306C0" w:rsidRPr="00381562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8306C0" w:rsidRPr="00381562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6C0" w:rsidRPr="00381562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8306C0" w:rsidRPr="00381562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деятельность;</w:t>
      </w:r>
    </w:p>
    <w:p w:rsidR="008306C0" w:rsidRPr="00381562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технология;</w:t>
      </w:r>
    </w:p>
    <w:p w:rsidR="008306C0" w:rsidRDefault="008306C0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обучение.</w:t>
      </w:r>
    </w:p>
    <w:p w:rsidR="007523DC" w:rsidRPr="00381562" w:rsidRDefault="007523DC" w:rsidP="003815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562" w:rsidRPr="007523DC" w:rsidRDefault="00A54702" w:rsidP="007523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</w:t>
      </w:r>
      <w:r w:rsidR="002252A4"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работа</w:t>
      </w:r>
    </w:p>
    <w:p w:rsidR="002252A4" w:rsidRPr="00381562" w:rsidRDefault="00BB4E6B" w:rsidP="007523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2252A4" w:rsidRPr="00381562" w:rsidRDefault="002252A4" w:rsidP="003815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  <w:u w:val="single"/>
        </w:rPr>
        <w:t>Характеристика семей по составу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9"/>
        <w:gridCol w:w="1836"/>
        <w:gridCol w:w="4465"/>
      </w:tblGrid>
      <w:tr w:rsidR="002252A4" w:rsidRPr="00381562" w:rsidTr="00D8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562" w:rsidRDefault="002252A4" w:rsidP="0038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 общего</w:t>
            </w:r>
            <w:r w:rsidR="006D2154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количества </w:t>
            </w:r>
          </w:p>
          <w:p w:rsidR="002252A4" w:rsidRPr="00381562" w:rsidRDefault="002252A4" w:rsidP="0038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="006D2154"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2252A4" w:rsidRPr="00381562" w:rsidTr="00D8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7A5AE3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59397C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78,5%</w:t>
            </w:r>
          </w:p>
        </w:tc>
      </w:tr>
      <w:tr w:rsidR="002252A4" w:rsidRPr="00381562" w:rsidTr="00D8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</w:t>
            </w:r>
            <w:proofErr w:type="gramEnd"/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матерью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7A5AE3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59397C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</w:tr>
      <w:tr w:rsidR="002252A4" w:rsidRPr="00381562" w:rsidTr="00D8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</w:t>
            </w:r>
            <w:proofErr w:type="gramEnd"/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отцом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7A5AE3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7A5AE3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252A4" w:rsidRPr="00381562" w:rsidTr="00D8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59397C" w:rsidP="00381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1,5%</w:t>
            </w:r>
          </w:p>
        </w:tc>
      </w:tr>
    </w:tbl>
    <w:p w:rsidR="002252A4" w:rsidRPr="00381562" w:rsidRDefault="002252A4" w:rsidP="003815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5"/>
        <w:gridCol w:w="1996"/>
        <w:gridCol w:w="4839"/>
      </w:tblGrid>
      <w:tr w:rsidR="002252A4" w:rsidRPr="00381562" w:rsidTr="00225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  <w:r w:rsidR="006D2154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proofErr w:type="spell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2252A4" w:rsidRPr="00381562" w:rsidTr="00225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2252A4" w:rsidRPr="00381562" w:rsidTr="00225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2252A4" w:rsidRPr="00381562" w:rsidTr="00225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2252A4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Три ребенка и б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2A4" w:rsidRPr="00381562" w:rsidRDefault="009200FE" w:rsidP="00381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</w:tbl>
    <w:p w:rsidR="00BB4E6B" w:rsidRPr="00381562" w:rsidRDefault="00BB4E6B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2A4" w:rsidRPr="00381562" w:rsidRDefault="00BB4E6B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зи воспитателей, специалистов и родителей. Детям из неполных семей удел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ется большее внимание </w:t>
      </w:r>
      <w:proofErr w:type="gramStart"/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="002252A4"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месяцы после зачисления в Детский сад.</w:t>
      </w:r>
    </w:p>
    <w:p w:rsidR="00BB4E6B" w:rsidRPr="00381562" w:rsidRDefault="002252A4" w:rsidP="003815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Для повышения качества воспитательно-образовательного процесса и реал</w:t>
      </w:r>
      <w:r w:rsidRPr="00381562">
        <w:rPr>
          <w:rFonts w:ascii="Times New Roman" w:hAnsi="Times New Roman" w:cs="Times New Roman"/>
          <w:sz w:val="28"/>
          <w:szCs w:val="28"/>
        </w:rPr>
        <w:t>и</w:t>
      </w:r>
      <w:r w:rsidRPr="00381562">
        <w:rPr>
          <w:rFonts w:ascii="Times New Roman" w:hAnsi="Times New Roman" w:cs="Times New Roman"/>
          <w:sz w:val="28"/>
          <w:szCs w:val="28"/>
        </w:rPr>
        <w:t xml:space="preserve">зации годовых задач ДОУ </w:t>
      </w:r>
      <w:r w:rsidRPr="00381562">
        <w:rPr>
          <w:rFonts w:ascii="Times New Roman" w:hAnsi="Times New Roman" w:cs="Times New Roman"/>
          <w:i/>
          <w:sz w:val="28"/>
          <w:szCs w:val="28"/>
        </w:rPr>
        <w:t>сотрудничает с окружающим социумом.</w:t>
      </w:r>
      <w:r w:rsidRPr="00381562">
        <w:rPr>
          <w:rFonts w:ascii="Times New Roman" w:hAnsi="Times New Roman" w:cs="Times New Roman"/>
          <w:sz w:val="28"/>
          <w:szCs w:val="28"/>
        </w:rPr>
        <w:t xml:space="preserve"> Цели взаимодействия способствуют разностор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оннему развитию воспитанников.      </w:t>
      </w:r>
    </w:p>
    <w:p w:rsidR="00A54702" w:rsidRPr="00381562" w:rsidRDefault="00BB4E6B" w:rsidP="003815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2252A4" w:rsidRPr="00381562">
        <w:rPr>
          <w:rFonts w:ascii="Times New Roman" w:hAnsi="Times New Roman" w:cs="Times New Roman"/>
          <w:sz w:val="28"/>
          <w:szCs w:val="28"/>
        </w:rPr>
        <w:t>МДОУ сотрудничает с:  образовательными организациями: БСОШ, ДЮШС, детская школа искусств;  организациями  культуры</w:t>
      </w:r>
      <w:proofErr w:type="gramStart"/>
      <w:r w:rsidR="002252A4" w:rsidRPr="003815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52A4" w:rsidRPr="00381562">
        <w:rPr>
          <w:rFonts w:ascii="Times New Roman" w:hAnsi="Times New Roman" w:cs="Times New Roman"/>
          <w:sz w:val="28"/>
          <w:szCs w:val="28"/>
        </w:rPr>
        <w:t xml:space="preserve"> ЦКД, горо</w:t>
      </w:r>
      <w:r w:rsidR="002252A4" w:rsidRPr="00381562">
        <w:rPr>
          <w:rFonts w:ascii="Times New Roman" w:hAnsi="Times New Roman" w:cs="Times New Roman"/>
          <w:sz w:val="28"/>
          <w:szCs w:val="28"/>
        </w:rPr>
        <w:t>д</w:t>
      </w:r>
      <w:r w:rsidR="002252A4" w:rsidRPr="00381562">
        <w:rPr>
          <w:rFonts w:ascii="Times New Roman" w:hAnsi="Times New Roman" w:cs="Times New Roman"/>
          <w:sz w:val="28"/>
          <w:szCs w:val="28"/>
        </w:rPr>
        <w:t xml:space="preserve">ской музей, библиотека;    ПСЧ - 24, отдел ОГИБДД. </w:t>
      </w:r>
      <w:r w:rsidR="00A54702" w:rsidRPr="00381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9397C" w:rsidRDefault="00BB4E6B" w:rsidP="003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E7430C" w:rsidRPr="00381562">
        <w:rPr>
          <w:rFonts w:ascii="Times New Roman" w:hAnsi="Times New Roman" w:cs="Times New Roman"/>
          <w:sz w:val="28"/>
          <w:szCs w:val="28"/>
        </w:rPr>
        <w:t>Таким образ</w:t>
      </w:r>
      <w:r w:rsidR="002252A4" w:rsidRPr="00381562">
        <w:rPr>
          <w:rFonts w:ascii="Times New Roman" w:hAnsi="Times New Roman" w:cs="Times New Roman"/>
          <w:sz w:val="28"/>
          <w:szCs w:val="28"/>
        </w:rPr>
        <w:t>ом, воспитательно-образовательный</w:t>
      </w:r>
      <w:r w:rsidR="00E7430C" w:rsidRPr="00381562">
        <w:rPr>
          <w:rFonts w:ascii="Times New Roman" w:hAnsi="Times New Roman" w:cs="Times New Roman"/>
          <w:sz w:val="28"/>
          <w:szCs w:val="28"/>
        </w:rPr>
        <w:t xml:space="preserve"> процесс в МДОУ Де</w:t>
      </w:r>
      <w:r w:rsidR="00E7430C" w:rsidRPr="00381562">
        <w:rPr>
          <w:rFonts w:ascii="Times New Roman" w:hAnsi="Times New Roman" w:cs="Times New Roman"/>
          <w:sz w:val="28"/>
          <w:szCs w:val="28"/>
        </w:rPr>
        <w:t>т</w:t>
      </w:r>
      <w:r w:rsidR="00E7430C" w:rsidRPr="00381562">
        <w:rPr>
          <w:rFonts w:ascii="Times New Roman" w:hAnsi="Times New Roman" w:cs="Times New Roman"/>
          <w:sz w:val="28"/>
          <w:szCs w:val="28"/>
        </w:rPr>
        <w:t>ский сад № 3 грамотно спланирован, чётко регламентирован и направлен на</w:t>
      </w:r>
      <w:r w:rsidR="008306C0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и укрепление здоровья воспитанников, предоставление равных возможностей для полноценного развития каждого ребёнка</w:t>
      </w:r>
      <w:r w:rsidR="009E71CD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71CD" w:rsidRPr="0038156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в соответствии с ФГОС </w:t>
      </w:r>
      <w:proofErr w:type="gramStart"/>
      <w:r w:rsidR="009E71CD" w:rsidRPr="003815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71CD" w:rsidRPr="00381562">
        <w:rPr>
          <w:rFonts w:ascii="Times New Roman" w:hAnsi="Times New Roman" w:cs="Times New Roman"/>
          <w:sz w:val="28"/>
          <w:szCs w:val="28"/>
        </w:rPr>
        <w:t>.</w:t>
      </w:r>
    </w:p>
    <w:p w:rsidR="007523DC" w:rsidRPr="00381562" w:rsidRDefault="007523D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7C" w:rsidRPr="00381562" w:rsidRDefault="0059397C" w:rsidP="0038156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Оценка функционирования внутренней системы оценки качества образования</w:t>
      </w:r>
    </w:p>
    <w:p w:rsidR="0059397C" w:rsidRPr="00381562" w:rsidRDefault="00BB4E6B" w:rsidP="007523D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D5D56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В МДОУ Детский сад №3 утверждено положение о внутренней систем</w:t>
      </w:r>
      <w:r w:rsidR="00302288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е оценки качества образования о</w:t>
      </w:r>
      <w:r w:rsidR="009D5D56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т 01.09.2013г. Мониторинг качества образов</w:t>
      </w:r>
      <w:r w:rsidR="009D5D56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D5D56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тельной деятельности</w:t>
      </w:r>
      <w:r w:rsidR="00302288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5D56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в 2019 году показал хорошую работу педагогического коллектива по всем показателям.</w:t>
      </w:r>
    </w:p>
    <w:p w:rsidR="00A568E3" w:rsidRPr="00381562" w:rsidRDefault="00BB4E6B" w:rsidP="007523D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568E3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Состояние здоровья и физического развития воспитанников удовлетвор</w:t>
      </w:r>
      <w:r w:rsidR="00A568E3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568E3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тельное</w:t>
      </w:r>
      <w:r w:rsidR="00FA01F4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200FE" w:rsidRPr="003815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200FE" w:rsidRPr="00381562">
        <w:rPr>
          <w:rFonts w:ascii="Times New Roman" w:hAnsi="Times New Roman" w:cs="Times New Roman"/>
          <w:bCs/>
          <w:sz w:val="28"/>
          <w:szCs w:val="28"/>
        </w:rPr>
        <w:t>95</w:t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% детей успешно освоили  образовательную программу дошк</w:t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о</w:t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льного образования в своей группе.</w:t>
      </w:r>
    </w:p>
    <w:p w:rsidR="00613ED1" w:rsidRPr="00381562" w:rsidRDefault="002978A8" w:rsidP="007523D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81562">
        <w:rPr>
          <w:rFonts w:ascii="Times New Roman" w:hAnsi="Times New Roman" w:cs="Times New Roman"/>
          <w:bCs/>
          <w:sz w:val="28"/>
          <w:szCs w:val="28"/>
        </w:rPr>
        <w:tab/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В течение года воспитанники успешно участвовали в конкурсах и мер</w:t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о</w:t>
      </w:r>
      <w:r w:rsidR="00FA01F4" w:rsidRPr="00381562">
        <w:rPr>
          <w:rFonts w:ascii="Times New Roman" w:hAnsi="Times New Roman" w:cs="Times New Roman"/>
          <w:bCs/>
          <w:sz w:val="28"/>
          <w:szCs w:val="28"/>
        </w:rPr>
        <w:t>прия</w:t>
      </w:r>
      <w:r w:rsidR="00613ED1" w:rsidRPr="00381562">
        <w:rPr>
          <w:rFonts w:ascii="Times New Roman" w:hAnsi="Times New Roman" w:cs="Times New Roman"/>
          <w:bCs/>
          <w:sz w:val="28"/>
          <w:szCs w:val="28"/>
        </w:rPr>
        <w:t>тиях различного уровня</w:t>
      </w:r>
      <w:r w:rsidR="00613ED1" w:rsidRPr="003815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613ED1" w:rsidRPr="00381562">
        <w:rPr>
          <w:rFonts w:ascii="Times New Roman" w:hAnsi="Times New Roman" w:cs="Times New Roman"/>
          <w:sz w:val="28"/>
          <w:szCs w:val="28"/>
        </w:rPr>
        <w:t xml:space="preserve">В подготовке воспитанников приняли участие все педагоги 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613ED1" w:rsidRPr="00381562">
        <w:rPr>
          <w:rFonts w:ascii="Times New Roman" w:hAnsi="Times New Roman" w:cs="Times New Roman"/>
          <w:sz w:val="28"/>
          <w:szCs w:val="28"/>
        </w:rPr>
        <w:t xml:space="preserve">ДОУ:  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за участие в конкурсе «Лучшая кормушка для птиц» (организатор  Це</w:t>
      </w:r>
      <w:r w:rsidRPr="00381562">
        <w:rPr>
          <w:rFonts w:ascii="Times New Roman" w:hAnsi="Times New Roman" w:cs="Times New Roman"/>
          <w:sz w:val="28"/>
          <w:szCs w:val="28"/>
        </w:rPr>
        <w:t>н</w:t>
      </w:r>
      <w:r w:rsidRPr="00381562">
        <w:rPr>
          <w:rFonts w:ascii="Times New Roman" w:hAnsi="Times New Roman" w:cs="Times New Roman"/>
          <w:sz w:val="28"/>
          <w:szCs w:val="28"/>
        </w:rPr>
        <w:t>трально-Лесной з</w:t>
      </w:r>
      <w:r w:rsidR="00BC4B54" w:rsidRPr="00381562">
        <w:rPr>
          <w:rFonts w:ascii="Times New Roman" w:hAnsi="Times New Roman" w:cs="Times New Roman"/>
          <w:sz w:val="28"/>
          <w:szCs w:val="28"/>
        </w:rPr>
        <w:t>аповедник) награждены дипломами;</w:t>
      </w:r>
    </w:p>
    <w:p w:rsidR="00613ED1" w:rsidRPr="00381562" w:rsidRDefault="00613ED1" w:rsidP="00381562">
      <w:pPr>
        <w:tabs>
          <w:tab w:val="left" w:pos="993"/>
          <w:tab w:val="left" w:pos="10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за уча</w:t>
      </w:r>
      <w:r w:rsidR="002978A8" w:rsidRPr="00381562">
        <w:rPr>
          <w:rFonts w:ascii="Times New Roman" w:hAnsi="Times New Roman" w:cs="Times New Roman"/>
          <w:sz w:val="28"/>
          <w:szCs w:val="28"/>
        </w:rPr>
        <w:t>стие в районном фотоконкурсе «Я</w:t>
      </w:r>
      <w:r w:rsidRPr="00381562">
        <w:rPr>
          <w:rFonts w:ascii="Times New Roman" w:hAnsi="Times New Roman" w:cs="Times New Roman"/>
          <w:sz w:val="28"/>
          <w:szCs w:val="28"/>
        </w:rPr>
        <w:t xml:space="preserve"> за ЗОЖ» 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978A8" w:rsidRPr="00381562">
        <w:rPr>
          <w:rFonts w:ascii="Times New Roman" w:hAnsi="Times New Roman" w:cs="Times New Roman"/>
          <w:sz w:val="28"/>
          <w:szCs w:val="28"/>
        </w:rPr>
        <w:t>подготов</w:t>
      </w:r>
      <w:r w:rsidR="002978A8" w:rsidRPr="00381562">
        <w:rPr>
          <w:rFonts w:ascii="Times New Roman" w:hAnsi="Times New Roman" w:cs="Times New Roman"/>
          <w:sz w:val="28"/>
          <w:szCs w:val="28"/>
        </w:rPr>
        <w:t>и</w:t>
      </w:r>
      <w:r w:rsidR="002978A8" w:rsidRPr="00381562">
        <w:rPr>
          <w:rFonts w:ascii="Times New Roman" w:hAnsi="Times New Roman" w:cs="Times New Roman"/>
          <w:sz w:val="28"/>
          <w:szCs w:val="28"/>
        </w:rPr>
        <w:t xml:space="preserve">тельной группы </w:t>
      </w:r>
      <w:r w:rsidR="00BC4B54" w:rsidRPr="00381562">
        <w:rPr>
          <w:rFonts w:ascii="Times New Roman" w:hAnsi="Times New Roman" w:cs="Times New Roman"/>
          <w:sz w:val="28"/>
          <w:szCs w:val="28"/>
        </w:rPr>
        <w:t>заняли 1 и 2 место</w:t>
      </w:r>
      <w:r w:rsidRPr="00381562">
        <w:rPr>
          <w:rFonts w:ascii="Times New Roman" w:hAnsi="Times New Roman" w:cs="Times New Roman"/>
          <w:sz w:val="28"/>
          <w:szCs w:val="28"/>
        </w:rPr>
        <w:t>;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C4B54" w:rsidRPr="00381562">
        <w:rPr>
          <w:rFonts w:ascii="Times New Roman" w:hAnsi="Times New Roman" w:cs="Times New Roman"/>
          <w:sz w:val="28"/>
          <w:szCs w:val="28"/>
        </w:rPr>
        <w:t>участие детей старшего возраста в Епархиальном конкурсе детского и юношеского творчества</w:t>
      </w:r>
      <w:r w:rsidRPr="00381562">
        <w:rPr>
          <w:rFonts w:ascii="Times New Roman" w:hAnsi="Times New Roman" w:cs="Times New Roman"/>
          <w:sz w:val="28"/>
          <w:szCs w:val="28"/>
        </w:rPr>
        <w:t xml:space="preserve"> «</w:t>
      </w:r>
      <w:r w:rsidR="00BC4B54" w:rsidRPr="00381562">
        <w:rPr>
          <w:rFonts w:ascii="Times New Roman" w:hAnsi="Times New Roman" w:cs="Times New Roman"/>
          <w:sz w:val="28"/>
          <w:szCs w:val="28"/>
        </w:rPr>
        <w:t>Во имя жизни на земле</w:t>
      </w:r>
      <w:r w:rsidRPr="00381562">
        <w:rPr>
          <w:rFonts w:ascii="Times New Roman" w:hAnsi="Times New Roman" w:cs="Times New Roman"/>
          <w:sz w:val="28"/>
          <w:szCs w:val="28"/>
        </w:rPr>
        <w:t>»;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воспитанники подготовительной группы приняли активное участие в ра</w:t>
      </w:r>
      <w:r w:rsidRPr="00381562">
        <w:rPr>
          <w:rFonts w:ascii="Times New Roman" w:hAnsi="Times New Roman" w:cs="Times New Roman"/>
          <w:sz w:val="28"/>
          <w:szCs w:val="28"/>
        </w:rPr>
        <w:t>й</w:t>
      </w:r>
      <w:r w:rsidRPr="00381562">
        <w:rPr>
          <w:rFonts w:ascii="Times New Roman" w:hAnsi="Times New Roman" w:cs="Times New Roman"/>
          <w:sz w:val="28"/>
          <w:szCs w:val="28"/>
        </w:rPr>
        <w:t>онных соревнованиях по легкой атлетике – кросс «Осень – 2019»: 2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 восп</w:t>
      </w:r>
      <w:r w:rsidR="00BC4B54" w:rsidRPr="00381562">
        <w:rPr>
          <w:rFonts w:ascii="Times New Roman" w:hAnsi="Times New Roman" w:cs="Times New Roman"/>
          <w:sz w:val="28"/>
          <w:szCs w:val="28"/>
        </w:rPr>
        <w:t>и</w:t>
      </w:r>
      <w:r w:rsidR="00BC4B54" w:rsidRPr="00381562">
        <w:rPr>
          <w:rFonts w:ascii="Times New Roman" w:hAnsi="Times New Roman" w:cs="Times New Roman"/>
          <w:sz w:val="28"/>
          <w:szCs w:val="28"/>
        </w:rPr>
        <w:t>танницы заняли 3 место</w:t>
      </w:r>
      <w:r w:rsidRPr="00381562">
        <w:rPr>
          <w:rFonts w:ascii="Times New Roman" w:hAnsi="Times New Roman" w:cs="Times New Roman"/>
          <w:sz w:val="28"/>
          <w:szCs w:val="28"/>
        </w:rPr>
        <w:t>;</w:t>
      </w:r>
    </w:p>
    <w:p w:rsidR="00613ED1" w:rsidRPr="00381562" w:rsidRDefault="00BC4B54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заняли 2</w:t>
      </w:r>
      <w:r w:rsidR="00613ED1" w:rsidRPr="00381562">
        <w:rPr>
          <w:rFonts w:ascii="Times New Roman" w:hAnsi="Times New Roman" w:cs="Times New Roman"/>
          <w:sz w:val="28"/>
          <w:szCs w:val="28"/>
        </w:rPr>
        <w:t xml:space="preserve"> место в районном соревновании по мини-футболу среди городских детских садов;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 2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BC4B54" w:rsidRPr="00381562">
        <w:rPr>
          <w:rFonts w:ascii="Times New Roman" w:hAnsi="Times New Roman" w:cs="Times New Roman"/>
          <w:sz w:val="28"/>
          <w:szCs w:val="28"/>
        </w:rPr>
        <w:t>воспитанника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Pr="00381562">
        <w:rPr>
          <w:rFonts w:ascii="Times New Roman" w:hAnsi="Times New Roman" w:cs="Times New Roman"/>
          <w:sz w:val="28"/>
          <w:szCs w:val="28"/>
        </w:rPr>
        <w:t xml:space="preserve">в 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381562">
        <w:rPr>
          <w:rFonts w:ascii="Times New Roman" w:hAnsi="Times New Roman" w:cs="Times New Roman"/>
          <w:sz w:val="28"/>
          <w:szCs w:val="28"/>
        </w:rPr>
        <w:t>творческом смотре-конкурсе детских работ по теме «МЧС России глазами детей»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54" w:rsidRPr="00381562">
        <w:rPr>
          <w:rFonts w:ascii="Times New Roman" w:hAnsi="Times New Roman" w:cs="Times New Roman"/>
          <w:sz w:val="28"/>
          <w:szCs w:val="28"/>
        </w:rPr>
        <w:t>заняи</w:t>
      </w:r>
      <w:proofErr w:type="spellEnd"/>
      <w:r w:rsidR="00BC4B54" w:rsidRPr="00381562">
        <w:rPr>
          <w:rFonts w:ascii="Times New Roman" w:hAnsi="Times New Roman" w:cs="Times New Roman"/>
          <w:sz w:val="28"/>
          <w:szCs w:val="28"/>
        </w:rPr>
        <w:t xml:space="preserve"> 1 место</w:t>
      </w:r>
      <w:r w:rsidRPr="00381562">
        <w:rPr>
          <w:rFonts w:ascii="Times New Roman" w:hAnsi="Times New Roman" w:cs="Times New Roman"/>
          <w:sz w:val="28"/>
          <w:szCs w:val="28"/>
        </w:rPr>
        <w:t>;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- </w:t>
      </w:r>
      <w:r w:rsidR="00BC4B54" w:rsidRPr="00381562">
        <w:rPr>
          <w:rFonts w:ascii="Times New Roman" w:hAnsi="Times New Roman" w:cs="Times New Roman"/>
          <w:sz w:val="28"/>
          <w:szCs w:val="28"/>
        </w:rPr>
        <w:t>дети</w:t>
      </w:r>
      <w:r w:rsidRPr="00381562">
        <w:rPr>
          <w:rFonts w:ascii="Times New Roman" w:hAnsi="Times New Roman" w:cs="Times New Roman"/>
          <w:sz w:val="28"/>
          <w:szCs w:val="28"/>
        </w:rPr>
        <w:t xml:space="preserve"> вместе с родителями из всех возрастных групп  и  воспи</w:t>
      </w:r>
      <w:r w:rsidR="00BC4B54" w:rsidRPr="00381562">
        <w:rPr>
          <w:rFonts w:ascii="Times New Roman" w:hAnsi="Times New Roman" w:cs="Times New Roman"/>
          <w:sz w:val="28"/>
          <w:szCs w:val="28"/>
        </w:rPr>
        <w:t>татели</w:t>
      </w:r>
      <w:r w:rsidRPr="00381562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381562">
        <w:rPr>
          <w:rFonts w:ascii="Times New Roman" w:hAnsi="Times New Roman" w:cs="Times New Roman"/>
          <w:sz w:val="28"/>
          <w:szCs w:val="28"/>
        </w:rPr>
        <w:t>я</w:t>
      </w:r>
      <w:r w:rsidRPr="00381562">
        <w:rPr>
          <w:rFonts w:ascii="Times New Roman" w:hAnsi="Times New Roman" w:cs="Times New Roman"/>
          <w:sz w:val="28"/>
          <w:szCs w:val="28"/>
        </w:rPr>
        <w:t>ли активное участие в районной экологической акции «Сохраним Ёлочку»;</w:t>
      </w:r>
    </w:p>
    <w:p w:rsidR="00613ED1" w:rsidRPr="00381562" w:rsidRDefault="00613ED1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- 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BC4B54" w:rsidRPr="00381562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381562">
        <w:rPr>
          <w:rFonts w:ascii="Times New Roman" w:hAnsi="Times New Roman" w:cs="Times New Roman"/>
          <w:sz w:val="28"/>
          <w:szCs w:val="28"/>
        </w:rPr>
        <w:t xml:space="preserve"> и подготовительной групп приняли участие во всероссийском конкурсе рисунков «Слава России» и отмечены сертифик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="00BC4B54" w:rsidRPr="00381562">
        <w:rPr>
          <w:rFonts w:ascii="Times New Roman" w:hAnsi="Times New Roman" w:cs="Times New Roman"/>
          <w:sz w:val="28"/>
          <w:szCs w:val="28"/>
        </w:rPr>
        <w:t>тами участников;</w:t>
      </w:r>
    </w:p>
    <w:p w:rsidR="00BC4B54" w:rsidRPr="00381562" w:rsidRDefault="00BC4B54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воспитанница средней группы заняла 1 место в районном конкурсе рису</w:t>
      </w:r>
      <w:r w:rsidRPr="00381562">
        <w:rPr>
          <w:rFonts w:ascii="Times New Roman" w:hAnsi="Times New Roman" w:cs="Times New Roman"/>
          <w:sz w:val="28"/>
          <w:szCs w:val="28"/>
        </w:rPr>
        <w:t>н</w:t>
      </w:r>
      <w:r w:rsidRPr="00381562">
        <w:rPr>
          <w:rFonts w:ascii="Times New Roman" w:hAnsi="Times New Roman" w:cs="Times New Roman"/>
          <w:sz w:val="28"/>
          <w:szCs w:val="28"/>
        </w:rPr>
        <w:t>ков «Дорога и я»</w:t>
      </w:r>
      <w:r w:rsidR="002978A8" w:rsidRPr="00381562">
        <w:rPr>
          <w:rFonts w:ascii="Times New Roman" w:hAnsi="Times New Roman" w:cs="Times New Roman"/>
          <w:sz w:val="28"/>
          <w:szCs w:val="28"/>
        </w:rPr>
        <w:t>;</w:t>
      </w:r>
    </w:p>
    <w:p w:rsidR="00613ED1" w:rsidRPr="00381562" w:rsidRDefault="002978A8" w:rsidP="007523DC">
      <w:pPr>
        <w:tabs>
          <w:tab w:val="left" w:pos="99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принимали участие в концертах районного Центра культуры и досуга.</w:t>
      </w:r>
    </w:p>
    <w:p w:rsidR="00FA01F4" w:rsidRPr="00381562" w:rsidRDefault="00FA01F4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81562">
        <w:rPr>
          <w:rFonts w:ascii="Times New Roman" w:hAnsi="Times New Roman" w:cs="Times New Roman"/>
          <w:sz w:val="28"/>
          <w:szCs w:val="28"/>
        </w:rPr>
        <w:t xml:space="preserve">В </w:t>
      </w:r>
      <w:r w:rsidR="009200FE" w:rsidRPr="00381562">
        <w:rPr>
          <w:rFonts w:ascii="Times New Roman" w:hAnsi="Times New Roman" w:cs="Times New Roman"/>
          <w:sz w:val="28"/>
          <w:szCs w:val="28"/>
        </w:rPr>
        <w:t xml:space="preserve">декабре 2019 года </w:t>
      </w:r>
      <w:r w:rsidRPr="00381562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о степени удовлетв</w:t>
      </w:r>
      <w:r w:rsidRPr="00381562">
        <w:rPr>
          <w:rFonts w:ascii="Times New Roman" w:hAnsi="Times New Roman" w:cs="Times New Roman"/>
          <w:sz w:val="28"/>
          <w:szCs w:val="28"/>
        </w:rPr>
        <w:t>о</w:t>
      </w:r>
      <w:r w:rsidRPr="00381562">
        <w:rPr>
          <w:rFonts w:ascii="Times New Roman" w:hAnsi="Times New Roman" w:cs="Times New Roman"/>
          <w:sz w:val="28"/>
          <w:szCs w:val="28"/>
        </w:rPr>
        <w:t>ренности родителей качеством деятельности ДОУ. Результаты анкетиров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>ния показали, что 99 % родителей удовлетворены качеством образовател</w:t>
      </w:r>
      <w:r w:rsidRPr="00381562">
        <w:rPr>
          <w:rFonts w:ascii="Times New Roman" w:hAnsi="Times New Roman" w:cs="Times New Roman"/>
          <w:sz w:val="28"/>
          <w:szCs w:val="28"/>
        </w:rPr>
        <w:t>ь</w:t>
      </w:r>
      <w:r w:rsidRPr="00381562">
        <w:rPr>
          <w:rFonts w:ascii="Times New Roman" w:hAnsi="Times New Roman" w:cs="Times New Roman"/>
          <w:sz w:val="28"/>
          <w:szCs w:val="28"/>
        </w:rPr>
        <w:t>ных услуг. Родители отметили:</w:t>
      </w:r>
    </w:p>
    <w:p w:rsidR="00FA01F4" w:rsidRPr="00381562" w:rsidRDefault="00FA01F4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эффективность</w:t>
      </w:r>
      <w:r w:rsidR="007F08F5" w:rsidRPr="00381562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ДОУ (100%);</w:t>
      </w:r>
      <w:r w:rsidRPr="00381562">
        <w:rPr>
          <w:rFonts w:ascii="Times New Roman" w:hAnsi="Times New Roman" w:cs="Times New Roman"/>
          <w:sz w:val="28"/>
          <w:szCs w:val="28"/>
        </w:rPr>
        <w:br/>
        <w:t>- организацию совместных мероприя</w:t>
      </w:r>
      <w:r w:rsidR="007F08F5" w:rsidRPr="00381562">
        <w:rPr>
          <w:rFonts w:ascii="Times New Roman" w:hAnsi="Times New Roman" w:cs="Times New Roman"/>
          <w:sz w:val="28"/>
          <w:szCs w:val="28"/>
        </w:rPr>
        <w:t>тий детей, родителей, педагогов (100%);</w:t>
      </w:r>
    </w:p>
    <w:p w:rsidR="00FA01F4" w:rsidRPr="00381562" w:rsidRDefault="00FA01F4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- высокую компетентнос</w:t>
      </w:r>
      <w:r w:rsidR="007F08F5" w:rsidRPr="00381562">
        <w:rPr>
          <w:rFonts w:ascii="Times New Roman" w:hAnsi="Times New Roman" w:cs="Times New Roman"/>
          <w:sz w:val="28"/>
          <w:szCs w:val="28"/>
        </w:rPr>
        <w:t>ть педагогов и специалистов ДОУ (100%);</w:t>
      </w: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F5" w:rsidRPr="00381562" w:rsidRDefault="00FA01F4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создание комфортных, оптимальных и безопасн</w:t>
      </w:r>
      <w:r w:rsidR="007F08F5" w:rsidRPr="00381562">
        <w:rPr>
          <w:rFonts w:ascii="Times New Roman" w:hAnsi="Times New Roman" w:cs="Times New Roman"/>
          <w:sz w:val="28"/>
          <w:szCs w:val="28"/>
        </w:rPr>
        <w:t>ых условий для каждого р</w:t>
      </w:r>
      <w:r w:rsidR="007F08F5" w:rsidRPr="00381562">
        <w:rPr>
          <w:rFonts w:ascii="Times New Roman" w:hAnsi="Times New Roman" w:cs="Times New Roman"/>
          <w:sz w:val="28"/>
          <w:szCs w:val="28"/>
        </w:rPr>
        <w:t>е</w:t>
      </w:r>
      <w:r w:rsidR="007F08F5" w:rsidRPr="00381562">
        <w:rPr>
          <w:rFonts w:ascii="Times New Roman" w:hAnsi="Times New Roman" w:cs="Times New Roman"/>
          <w:sz w:val="28"/>
          <w:szCs w:val="28"/>
        </w:rPr>
        <w:t>бенка (100%);</w:t>
      </w:r>
    </w:p>
    <w:p w:rsidR="007F08F5" w:rsidRPr="00381562" w:rsidRDefault="00FA01F4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- наличие у детей необходимых знаний и у</w:t>
      </w:r>
      <w:r w:rsidR="007F08F5" w:rsidRPr="00381562">
        <w:rPr>
          <w:rFonts w:ascii="Times New Roman" w:hAnsi="Times New Roman" w:cs="Times New Roman"/>
          <w:sz w:val="28"/>
          <w:szCs w:val="28"/>
        </w:rPr>
        <w:t>мений, соответствующих возрасту (88%)</w:t>
      </w:r>
      <w:r w:rsidR="00BE57E0" w:rsidRPr="00381562">
        <w:rPr>
          <w:rFonts w:ascii="Times New Roman" w:hAnsi="Times New Roman" w:cs="Times New Roman"/>
          <w:sz w:val="28"/>
          <w:szCs w:val="28"/>
        </w:rPr>
        <w:t>;</w:t>
      </w:r>
    </w:p>
    <w:p w:rsidR="007F08F5" w:rsidRPr="00381562" w:rsidRDefault="007F08F5" w:rsidP="00752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 условий  для индивидуальной работы с воспитанниками, развития их интеллектуальных, творческих и физических способностей</w:t>
      </w:r>
      <w:r w:rsidRPr="003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(88%);</w:t>
      </w:r>
    </w:p>
    <w:p w:rsidR="007F08F5" w:rsidRPr="00381562" w:rsidRDefault="007F08F5" w:rsidP="00752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информации о жизни и успехах Вашего ребенка в детском с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 (информационные стенды, устные сообщения воспитателей, психолога, логопеда и др., сайт ДОО)</w:t>
      </w:r>
      <w:r w:rsidRPr="003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E57E0" w:rsidRPr="0038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86%).</w:t>
      </w:r>
    </w:p>
    <w:p w:rsidR="0059397C" w:rsidRDefault="00BB4E6B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E57E0" w:rsidRPr="00381562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Анкетирование родителей показало высокую степень удовлетворённости качеством предоставляемых услуг.</w:t>
      </w: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3DC" w:rsidRPr="00381562" w:rsidRDefault="007523DC" w:rsidP="007523DC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343D" w:rsidRPr="00381562" w:rsidRDefault="00C1343D" w:rsidP="007523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V. Оценка кадрового обеспечения</w:t>
      </w:r>
    </w:p>
    <w:p w:rsidR="007523DC" w:rsidRPr="007523DC" w:rsidRDefault="00BB4E6B" w:rsidP="0038156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562">
        <w:rPr>
          <w:rFonts w:ascii="Times New Roman" w:hAnsi="Times New Roman" w:cs="Times New Roman"/>
          <w:color w:val="3F4218"/>
          <w:sz w:val="28"/>
          <w:szCs w:val="28"/>
          <w:shd w:val="clear" w:color="auto" w:fill="FFFFFF"/>
        </w:rPr>
        <w:t xml:space="preserve">     </w:t>
      </w:r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учреждении </w:t>
      </w:r>
      <w:proofErr w:type="spellStart"/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образовательный процесс осуществляется педагогическим коллективом, состоящим из 9 человек. С</w:t>
      </w:r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стояние кадрового обеспечения деятельности ДОУ на 31.12.2019 года пре</w:t>
      </w:r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7430C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ставлено в диаграмме.</w:t>
      </w:r>
    </w:p>
    <w:p w:rsidR="00E7430C" w:rsidRPr="00381562" w:rsidRDefault="00E7430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Качественный состав педагогических кадров по уровню квалификации:</w:t>
      </w:r>
    </w:p>
    <w:p w:rsidR="00E7430C" w:rsidRPr="00381562" w:rsidRDefault="00E7430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7430C" w:rsidRPr="00381562" w:rsidRDefault="00C16F79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3325" cy="2114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30C" w:rsidRDefault="00E7430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23DC" w:rsidRPr="00381562" w:rsidRDefault="007523D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430C" w:rsidRPr="00381562" w:rsidRDefault="00E7430C" w:rsidP="003815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 – 2 педагога</w:t>
      </w:r>
      <w:r w:rsidR="009200FE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0FE" w:rsidRPr="00381562" w:rsidRDefault="00E7430C" w:rsidP="003815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квалификационная категория – 4 педагогов;</w:t>
      </w:r>
    </w:p>
    <w:p w:rsidR="00BB4E6B" w:rsidRPr="00381562" w:rsidRDefault="00E7430C" w:rsidP="003815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категории</w:t>
      </w:r>
      <w:r w:rsidR="009200FE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C16F79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9200FE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6C0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0FE" w:rsidRPr="00381562" w:rsidRDefault="00BB4E6B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03FE" w:rsidRPr="00381562">
        <w:rPr>
          <w:rFonts w:ascii="Times New Roman" w:hAnsi="Times New Roman" w:cs="Times New Roman"/>
          <w:sz w:val="28"/>
          <w:szCs w:val="28"/>
        </w:rPr>
        <w:t>В 2019 году 2 педагога прошли аттестацию на соответствие занимаемой должн</w:t>
      </w:r>
      <w:r w:rsidR="009200FE" w:rsidRPr="00381562">
        <w:rPr>
          <w:rFonts w:ascii="Times New Roman" w:hAnsi="Times New Roman" w:cs="Times New Roman"/>
          <w:sz w:val="28"/>
          <w:szCs w:val="28"/>
        </w:rPr>
        <w:t xml:space="preserve">ости, музыкальный руководитель  </w:t>
      </w:r>
      <w:r w:rsidR="00E603FE" w:rsidRPr="00381562">
        <w:rPr>
          <w:rFonts w:ascii="Times New Roman" w:hAnsi="Times New Roman" w:cs="Times New Roman"/>
          <w:sz w:val="28"/>
          <w:szCs w:val="28"/>
        </w:rPr>
        <w:t>назначена на должность с 03.09.2019г. и не имеет категории.</w:t>
      </w:r>
      <w:proofErr w:type="gramEnd"/>
    </w:p>
    <w:p w:rsidR="00C16F79" w:rsidRPr="00381562" w:rsidRDefault="00C16F79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Качественный состав педагогических кадров по уровню образования:</w:t>
      </w:r>
    </w:p>
    <w:p w:rsidR="00C16F79" w:rsidRPr="00381562" w:rsidRDefault="00C16F79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6F79" w:rsidRPr="00381562" w:rsidRDefault="00C16F79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14725" cy="23526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03FE" w:rsidRDefault="00E603FE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23DC" w:rsidRPr="00381562" w:rsidRDefault="007523DC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3FE" w:rsidRPr="00381562" w:rsidRDefault="00E603FE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6F79" w:rsidRPr="00381562" w:rsidRDefault="00E603FE" w:rsidP="003815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образование – 2 </w:t>
      </w:r>
      <w:r w:rsidR="00C16F79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proofErr w:type="gramStart"/>
      <w:r w:rsidR="008306C0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0FE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523DC" w:rsidRPr="007523DC" w:rsidRDefault="00C16F79" w:rsidP="003815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</w:t>
      </w:r>
      <w:r w:rsidR="00E603FE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– 7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E603FE" w:rsidRPr="00381562" w:rsidRDefault="00E603FE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Качественный состав педагогических кадров по стажу:</w:t>
      </w:r>
    </w:p>
    <w:p w:rsidR="00E603FE" w:rsidRPr="00381562" w:rsidRDefault="00E603FE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3FE" w:rsidRPr="00381562" w:rsidRDefault="00E603FE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2019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3FE" w:rsidRPr="00381562" w:rsidRDefault="00E603FE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3FE" w:rsidRPr="00381562" w:rsidRDefault="00E603FE" w:rsidP="003815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лет – 1</w:t>
      </w:r>
    </w:p>
    <w:p w:rsidR="00E603FE" w:rsidRPr="00381562" w:rsidRDefault="00E603FE" w:rsidP="003815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20 лет – 2 педагога;</w:t>
      </w:r>
    </w:p>
    <w:p w:rsidR="00BB4E6B" w:rsidRPr="007523DC" w:rsidRDefault="00E603FE" w:rsidP="0038156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 лет – 6 педагогов.</w:t>
      </w:r>
    </w:p>
    <w:p w:rsidR="008306C0" w:rsidRPr="00381562" w:rsidRDefault="00BB4E6B" w:rsidP="007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color w:val="3F4218"/>
          <w:sz w:val="28"/>
          <w:szCs w:val="28"/>
          <w:shd w:val="clear" w:color="auto" w:fill="FFFFFF"/>
        </w:rPr>
        <w:t xml:space="preserve">     </w:t>
      </w:r>
      <w:r w:rsidR="00E603FE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Штат педагогических работников укомплектован на100%. В течение года произошло обновление педагогического коллектива, на должность муз</w:t>
      </w:r>
      <w:r w:rsidR="00E603FE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603FE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кального руководителя назначен новый специалист.</w:t>
      </w:r>
      <w:r w:rsidR="009E71CD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BC052C" w:rsidRPr="00381562">
        <w:rPr>
          <w:rFonts w:ascii="Times New Roman" w:hAnsi="Times New Roman" w:cs="Times New Roman"/>
          <w:sz w:val="28"/>
          <w:szCs w:val="28"/>
        </w:rPr>
        <w:t>Все педагоги своевр</w:t>
      </w:r>
      <w:r w:rsidR="00BC052C" w:rsidRPr="00381562">
        <w:rPr>
          <w:rFonts w:ascii="Times New Roman" w:hAnsi="Times New Roman" w:cs="Times New Roman"/>
          <w:sz w:val="28"/>
          <w:szCs w:val="28"/>
        </w:rPr>
        <w:t>е</w:t>
      </w:r>
      <w:r w:rsidR="00BC052C" w:rsidRPr="00381562">
        <w:rPr>
          <w:rFonts w:ascii="Times New Roman" w:hAnsi="Times New Roman" w:cs="Times New Roman"/>
          <w:sz w:val="28"/>
          <w:szCs w:val="28"/>
        </w:rPr>
        <w:t>менно проходят обучение на курсах повышения квалификации,  в соответс</w:t>
      </w:r>
      <w:r w:rsidR="00BC052C" w:rsidRPr="00381562">
        <w:rPr>
          <w:rFonts w:ascii="Times New Roman" w:hAnsi="Times New Roman" w:cs="Times New Roman"/>
          <w:sz w:val="28"/>
          <w:szCs w:val="28"/>
        </w:rPr>
        <w:t>т</w:t>
      </w:r>
      <w:r w:rsidR="00BC052C" w:rsidRPr="00381562">
        <w:rPr>
          <w:rFonts w:ascii="Times New Roman" w:hAnsi="Times New Roman" w:cs="Times New Roman"/>
          <w:sz w:val="28"/>
          <w:szCs w:val="28"/>
        </w:rPr>
        <w:t>вии с графиком</w:t>
      </w:r>
      <w:proofErr w:type="gramStart"/>
      <w:r w:rsidR="00BC052C" w:rsidRPr="003815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052C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2019 году в ДОУ поменялся  музыкальный руководи</w:t>
      </w:r>
      <w:r w:rsidR="009E71CD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тель, не имеющая стажа работы, в 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этим </w:t>
      </w:r>
      <w:r w:rsidR="009E71CD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возникла 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мо планировать соответствующую методическую работу с музыкальным р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306C0" w:rsidRPr="00381562">
        <w:rPr>
          <w:rFonts w:ascii="Times New Roman" w:hAnsi="Times New Roman" w:cs="Times New Roman"/>
          <w:sz w:val="28"/>
          <w:szCs w:val="28"/>
          <w:shd w:val="clear" w:color="auto" w:fill="FFFFFF"/>
        </w:rPr>
        <w:t>ководителем. Кроме того, необходимо оптимизировать работу по аттестации педагогов, не имеющих квалификационной категории.</w:t>
      </w:r>
    </w:p>
    <w:p w:rsidR="00BB4E6B" w:rsidRPr="007523DC" w:rsidRDefault="00BB4E6B" w:rsidP="007523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Методическая работа в ДОУ направлена на повышение компетентности педагога в вопросах совершенствования образовательного процесса и созд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а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ние такой образовательной среды, в которой будет реализован творческий потенциал каждого педагога, всего педагогического коллектива и, в коне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ч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ном счете, на обеспечение качества образовательного процесса ДОУ. При планировании и проведении методической работы в ДОУ отдается предпо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ч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 xml:space="preserve">тение активным формам обучения, таким как: </w:t>
      </w:r>
      <w:r w:rsidR="00796A80" w:rsidRPr="00381562">
        <w:rPr>
          <w:rFonts w:ascii="Times New Roman" w:hAnsi="Times New Roman" w:cs="Times New Roman"/>
          <w:bCs/>
          <w:sz w:val="28"/>
          <w:szCs w:val="28"/>
        </w:rPr>
        <w:t>просмотры открытых мер</w:t>
      </w:r>
      <w:r w:rsidR="00796A80" w:rsidRPr="00381562">
        <w:rPr>
          <w:rFonts w:ascii="Times New Roman" w:hAnsi="Times New Roman" w:cs="Times New Roman"/>
          <w:bCs/>
          <w:sz w:val="28"/>
          <w:szCs w:val="28"/>
        </w:rPr>
        <w:t>о</w:t>
      </w:r>
      <w:r w:rsidR="00796A80" w:rsidRPr="00381562">
        <w:rPr>
          <w:rFonts w:ascii="Times New Roman" w:hAnsi="Times New Roman" w:cs="Times New Roman"/>
          <w:bCs/>
          <w:sz w:val="28"/>
          <w:szCs w:val="28"/>
        </w:rPr>
        <w:t>приятий</w:t>
      </w:r>
      <w:proofErr w:type="gramStart"/>
      <w:r w:rsidR="00796A80" w:rsidRPr="0038156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96A80" w:rsidRPr="00381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 xml:space="preserve">семинары-практикумы, круглые столы, , </w:t>
      </w:r>
      <w:proofErr w:type="spellStart"/>
      <w:r w:rsidR="006B7F37" w:rsidRPr="00381562">
        <w:rPr>
          <w:rFonts w:ascii="Times New Roman" w:hAnsi="Times New Roman" w:cs="Times New Roman"/>
          <w:bCs/>
          <w:sz w:val="28"/>
          <w:szCs w:val="28"/>
        </w:rPr>
        <w:t>взаимопосещения</w:t>
      </w:r>
      <w:proofErr w:type="spellEnd"/>
      <w:r w:rsidR="006B7F37" w:rsidRPr="00381562">
        <w:rPr>
          <w:rFonts w:ascii="Times New Roman" w:hAnsi="Times New Roman" w:cs="Times New Roman"/>
          <w:bCs/>
          <w:sz w:val="28"/>
          <w:szCs w:val="28"/>
        </w:rPr>
        <w:t>, испол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ь</w:t>
      </w:r>
      <w:r w:rsidR="006B7F37" w:rsidRPr="00381562">
        <w:rPr>
          <w:rFonts w:ascii="Times New Roman" w:hAnsi="Times New Roman" w:cs="Times New Roman"/>
          <w:bCs/>
          <w:sz w:val="28"/>
          <w:szCs w:val="28"/>
        </w:rPr>
        <w:t>зование ИКТ.</w:t>
      </w:r>
    </w:p>
    <w:p w:rsidR="00C1343D" w:rsidRPr="00381562" w:rsidRDefault="00BB4E6B" w:rsidP="007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</w:t>
      </w:r>
      <w:r w:rsidR="006B7F37" w:rsidRPr="00381562">
        <w:rPr>
          <w:rFonts w:ascii="Times New Roman" w:hAnsi="Times New Roman" w:cs="Times New Roman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квалификацию на проводимых</w:t>
      </w:r>
      <w:r w:rsidR="00796A80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6B7F37" w:rsidRPr="00381562">
        <w:rPr>
          <w:rFonts w:ascii="Times New Roman" w:hAnsi="Times New Roman" w:cs="Times New Roman"/>
          <w:sz w:val="28"/>
          <w:szCs w:val="28"/>
        </w:rPr>
        <w:t xml:space="preserve"> МО ра</w:t>
      </w:r>
      <w:r w:rsidR="006B7F37" w:rsidRPr="00381562">
        <w:rPr>
          <w:rFonts w:ascii="Times New Roman" w:hAnsi="Times New Roman" w:cs="Times New Roman"/>
          <w:sz w:val="28"/>
          <w:szCs w:val="28"/>
        </w:rPr>
        <w:t>й</w:t>
      </w:r>
      <w:r w:rsidR="006B7F37" w:rsidRPr="00381562">
        <w:rPr>
          <w:rFonts w:ascii="Times New Roman" w:hAnsi="Times New Roman" w:cs="Times New Roman"/>
          <w:sz w:val="28"/>
          <w:szCs w:val="28"/>
        </w:rPr>
        <w:t>она  и в детском саду, педсоветах, семинарах, консультациях. Педагоги     изучают новинки методической и периодической литературы,  свой педаг</w:t>
      </w:r>
      <w:r w:rsidR="006B7F37" w:rsidRPr="00381562">
        <w:rPr>
          <w:rFonts w:ascii="Times New Roman" w:hAnsi="Times New Roman" w:cs="Times New Roman"/>
          <w:sz w:val="28"/>
          <w:szCs w:val="28"/>
        </w:rPr>
        <w:t>о</w:t>
      </w:r>
      <w:r w:rsidR="006B7F37" w:rsidRPr="00381562">
        <w:rPr>
          <w:rFonts w:ascii="Times New Roman" w:hAnsi="Times New Roman" w:cs="Times New Roman"/>
          <w:sz w:val="28"/>
          <w:szCs w:val="28"/>
        </w:rPr>
        <w:t xml:space="preserve">гический опыт представляют на </w:t>
      </w:r>
      <w:r w:rsidR="00796A80" w:rsidRPr="00381562">
        <w:rPr>
          <w:rFonts w:ascii="Times New Roman" w:hAnsi="Times New Roman" w:cs="Times New Roman"/>
          <w:sz w:val="28"/>
          <w:szCs w:val="28"/>
        </w:rPr>
        <w:t>открытых занятиях,  сайте учреждения</w:t>
      </w:r>
      <w:r w:rsidR="006B7F37" w:rsidRPr="0038156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1343D" w:rsidRPr="00381562" w:rsidRDefault="006B7F37" w:rsidP="00381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</w:t>
      </w:r>
      <w:r w:rsidR="00C1343D" w:rsidRPr="00381562">
        <w:rPr>
          <w:rFonts w:ascii="Times New Roman" w:hAnsi="Times New Roman" w:cs="Times New Roman"/>
          <w:sz w:val="28"/>
          <w:szCs w:val="28"/>
        </w:rPr>
        <w:t>В 2019 году педагоги Детского сада приняли участие:</w:t>
      </w:r>
    </w:p>
    <w:p w:rsidR="00C1343D" w:rsidRPr="00381562" w:rsidRDefault="00C1343D" w:rsidP="0038156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 в межрегиональной научно-практической конференции «Проблемы ФГОС 2018»;</w:t>
      </w:r>
    </w:p>
    <w:p w:rsidR="00C1343D" w:rsidRPr="00381562" w:rsidRDefault="00C1343D" w:rsidP="0038156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III межрегиональном </w:t>
      </w:r>
      <w:proofErr w:type="gramStart"/>
      <w:r w:rsidRPr="00381562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381562">
        <w:rPr>
          <w:rFonts w:ascii="Times New Roman" w:hAnsi="Times New Roman" w:cs="Times New Roman"/>
          <w:sz w:val="28"/>
          <w:szCs w:val="28"/>
        </w:rPr>
        <w:t xml:space="preserve"> педагогов дошкольных образовательных организаций;</w:t>
      </w:r>
    </w:p>
    <w:p w:rsidR="00C1343D" w:rsidRPr="00381562" w:rsidRDefault="00C1343D" w:rsidP="0038156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lastRenderedPageBreak/>
        <w:t>работе межрегионального семинара-практикума «Развитие профе</w:t>
      </w:r>
      <w:r w:rsidRPr="00381562">
        <w:rPr>
          <w:rFonts w:ascii="Times New Roman" w:hAnsi="Times New Roman" w:cs="Times New Roman"/>
          <w:sz w:val="28"/>
          <w:szCs w:val="28"/>
        </w:rPr>
        <w:t>с</w:t>
      </w:r>
      <w:r w:rsidRPr="00381562">
        <w:rPr>
          <w:rFonts w:ascii="Times New Roman" w:hAnsi="Times New Roman" w:cs="Times New Roman"/>
          <w:sz w:val="28"/>
          <w:szCs w:val="28"/>
        </w:rPr>
        <w:t>сиональных компетенций педагога дошкольной образовательной о</w:t>
      </w:r>
      <w:r w:rsidRPr="00381562">
        <w:rPr>
          <w:rFonts w:ascii="Times New Roman" w:hAnsi="Times New Roman" w:cs="Times New Roman"/>
          <w:sz w:val="28"/>
          <w:szCs w:val="28"/>
        </w:rPr>
        <w:t>р</w:t>
      </w:r>
      <w:r w:rsidRPr="00381562">
        <w:rPr>
          <w:rFonts w:ascii="Times New Roman" w:hAnsi="Times New Roman" w:cs="Times New Roman"/>
          <w:sz w:val="28"/>
          <w:szCs w:val="28"/>
        </w:rPr>
        <w:t>ганизации в условиях реализации ФГОС»;</w:t>
      </w:r>
    </w:p>
    <w:p w:rsidR="00BB4E6B" w:rsidRPr="00381562" w:rsidRDefault="00C1343D" w:rsidP="0038156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 «Федеральные государственные образовательные стандарты: новое качество обр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>зования</w:t>
      </w:r>
    </w:p>
    <w:p w:rsidR="002978A8" w:rsidRPr="00381562" w:rsidRDefault="006B7F37" w:rsidP="00381562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C00000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BB4E6B" w:rsidRPr="00381562">
        <w:rPr>
          <w:rFonts w:ascii="Times New Roman" w:hAnsi="Times New Roman" w:cs="Times New Roman"/>
          <w:sz w:val="28"/>
          <w:szCs w:val="28"/>
        </w:rPr>
        <w:t xml:space="preserve">     </w:t>
      </w:r>
      <w:r w:rsidR="0025249F" w:rsidRPr="00381562">
        <w:rPr>
          <w:rFonts w:ascii="Times New Roman" w:hAnsi="Times New Roman" w:cs="Times New Roman"/>
          <w:sz w:val="28"/>
          <w:szCs w:val="28"/>
        </w:rPr>
        <w:t>П</w:t>
      </w:r>
      <w:r w:rsidRPr="00381562">
        <w:rPr>
          <w:rFonts w:ascii="Times New Roman" w:hAnsi="Times New Roman" w:cs="Times New Roman"/>
          <w:sz w:val="28"/>
          <w:szCs w:val="28"/>
        </w:rPr>
        <w:t>едагогический коллектив имеет достаточный уровень педагогической культуры, стабильный, работоспособный, обладает творческим потенци</w:t>
      </w:r>
      <w:r w:rsidRPr="00381562">
        <w:rPr>
          <w:rFonts w:ascii="Times New Roman" w:hAnsi="Times New Roman" w:cs="Times New Roman"/>
          <w:sz w:val="28"/>
          <w:szCs w:val="28"/>
        </w:rPr>
        <w:t>а</w:t>
      </w:r>
      <w:r w:rsidRPr="00381562">
        <w:rPr>
          <w:rFonts w:ascii="Times New Roman" w:hAnsi="Times New Roman" w:cs="Times New Roman"/>
          <w:sz w:val="28"/>
          <w:szCs w:val="28"/>
        </w:rPr>
        <w:t xml:space="preserve">лом,  способностью к  инновационной деятельности.  Профессиональный  уровень педагогов позволяет решать задачи воспитания и развития каждого ребенка  с учетом его индивидуальных  особенностей и способностей.       </w:t>
      </w:r>
      <w:r w:rsidR="008306C0" w:rsidRPr="00381562">
        <w:rPr>
          <w:rFonts w:ascii="Times New Roman" w:hAnsi="Times New Roman" w:cs="Times New Roman"/>
          <w:sz w:val="28"/>
          <w:szCs w:val="28"/>
        </w:rPr>
        <w:tab/>
      </w:r>
    </w:p>
    <w:p w:rsidR="0025249F" w:rsidRPr="00381562" w:rsidRDefault="00C1343D" w:rsidP="00381562">
      <w:pPr>
        <w:spacing w:before="100" w:beforeAutospacing="1" w:after="100" w:afterAutospacing="1" w:line="240" w:lineRule="auto"/>
        <w:ind w:right="18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Оценка учебно-методического </w:t>
      </w:r>
      <w:r w:rsidR="006B7F37" w:rsidRPr="0038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</w:t>
      </w:r>
      <w:r w:rsidR="0025249F" w:rsidRPr="0038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печения  и библиотечно – и</w:t>
      </w:r>
      <w:r w:rsidR="0025249F" w:rsidRPr="0038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5249F" w:rsidRPr="0038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формационного обеспечения</w:t>
      </w:r>
    </w:p>
    <w:p w:rsidR="00021A03" w:rsidRPr="00381562" w:rsidRDefault="00021A03" w:rsidP="00381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соответствует  Образовательной пр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 Информационное обеспечение образовательного процесса ДОУ включает:</w:t>
      </w:r>
    </w:p>
    <w:p w:rsidR="00312670" w:rsidRPr="00381562" w:rsidRDefault="00021A03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67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70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МДОУ включает:</w:t>
      </w:r>
    </w:p>
    <w:p w:rsidR="00312670" w:rsidRPr="00381562" w:rsidRDefault="00312670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стационарных компьютера, 1 ноутбук, 2 принтера, проектор мультимедиа, мультимедийный экран;</w:t>
      </w:r>
    </w:p>
    <w:p w:rsidR="00312670" w:rsidRPr="00381562" w:rsidRDefault="00312670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программное обеспечение позволяет работать с текстовыми редакторами, интернет – ресурсами, фото-, видеоматериалами, графическими редакторами</w:t>
      </w:r>
    </w:p>
    <w:p w:rsidR="00021A03" w:rsidRPr="00381562" w:rsidRDefault="00021A03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2.С целью взаимодействия  между участниками образовательного процесса (педагог, родители, дети),  создан  сайт ДОУ, на котором размещена инфо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мация, определённая законодательством.</w:t>
      </w:r>
    </w:p>
    <w:p w:rsidR="00312670" w:rsidRPr="00381562" w:rsidRDefault="00021A03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3.С целью осуществления взаимодействия ДОУ с органами, осуществля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управление в сфере образования, с другими учреждениями и организ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подключен Интернет, активно используется  электронная почта, сайт ДОУ.</w:t>
      </w:r>
    </w:p>
    <w:p w:rsidR="008306C0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МДОУ Детский сад №3 библиотека является  составной частью мет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дической службы. Библиотечный фонд </w:t>
      </w:r>
      <w:r w:rsidR="008502C6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 методическом каб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нете, кабинете заведующей, группах МДОУ. Библиотечный фонд предста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методической литературой</w:t>
      </w:r>
      <w:proofErr w:type="gramStart"/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де6тской художественной литературой, п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риодическими изданиями, а также другими информационными ресурсами на электронных носителях.    </w:t>
      </w:r>
    </w:p>
    <w:p w:rsidR="00021A03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оснащение методического кабинета достаточно для ре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образовательных программ. В методическом кабинете созданы у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249F" w:rsidRPr="0038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 для возможности организации совместной деятельности педагогов.</w:t>
      </w:r>
    </w:p>
    <w:p w:rsidR="00021A03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существенно облегчает процесс документ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оборота,  делает образовательный процесс  более содержательным, интере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позволяет использовать современные формы организации взаимодейс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06C0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педагога с детьми, родителями (законными представителями).</w:t>
      </w:r>
      <w:r w:rsidR="003769D0" w:rsidRPr="00381562">
        <w:rPr>
          <w:rFonts w:ascii="Times New Roman" w:hAnsi="Times New Roman" w:cs="Times New Roman"/>
          <w:sz w:val="28"/>
          <w:szCs w:val="28"/>
        </w:rPr>
        <w:t xml:space="preserve"> Связь и </w:t>
      </w:r>
      <w:r w:rsidR="003769D0" w:rsidRPr="00381562">
        <w:rPr>
          <w:rFonts w:ascii="Times New Roman" w:hAnsi="Times New Roman" w:cs="Times New Roman"/>
          <w:sz w:val="28"/>
          <w:szCs w:val="28"/>
        </w:rPr>
        <w:lastRenderedPageBreak/>
        <w:t>обмен информацией с различными организациями осуществляется посредс</w:t>
      </w:r>
      <w:r w:rsidR="003769D0" w:rsidRPr="00381562">
        <w:rPr>
          <w:rFonts w:ascii="Times New Roman" w:hAnsi="Times New Roman" w:cs="Times New Roman"/>
          <w:sz w:val="28"/>
          <w:szCs w:val="28"/>
        </w:rPr>
        <w:t>т</w:t>
      </w:r>
      <w:r w:rsidR="003769D0" w:rsidRPr="00381562">
        <w:rPr>
          <w:rFonts w:ascii="Times New Roman" w:hAnsi="Times New Roman" w:cs="Times New Roman"/>
          <w:sz w:val="28"/>
          <w:szCs w:val="28"/>
        </w:rPr>
        <w:t xml:space="preserve">вом электронной почты.       </w:t>
      </w:r>
      <w:r w:rsidR="006B7F37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1A03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</w:t>
      </w:r>
      <w:r w:rsidR="00021A03" w:rsidRPr="00381562">
        <w:rPr>
          <w:rFonts w:ascii="Times New Roman" w:hAnsi="Times New Roman" w:cs="Times New Roman"/>
          <w:sz w:val="28"/>
          <w:szCs w:val="28"/>
        </w:rPr>
        <w:t>У</w:t>
      </w:r>
      <w:r w:rsidRPr="00381562">
        <w:rPr>
          <w:rFonts w:ascii="Times New Roman" w:hAnsi="Times New Roman" w:cs="Times New Roman"/>
          <w:sz w:val="28"/>
          <w:szCs w:val="28"/>
        </w:rPr>
        <w:t>чебно</w:t>
      </w:r>
      <w:r w:rsidR="008502C6" w:rsidRPr="00381562">
        <w:rPr>
          <w:rFonts w:ascii="Times New Roman" w:hAnsi="Times New Roman" w:cs="Times New Roman"/>
          <w:sz w:val="28"/>
          <w:szCs w:val="28"/>
        </w:rPr>
        <w:t>-методическое, библиотечно - ин</w:t>
      </w:r>
      <w:r w:rsidRPr="00381562">
        <w:rPr>
          <w:rFonts w:ascii="Times New Roman" w:hAnsi="Times New Roman" w:cs="Times New Roman"/>
          <w:sz w:val="28"/>
          <w:szCs w:val="28"/>
        </w:rPr>
        <w:t>формационное</w:t>
      </w:r>
      <w:r w:rsidR="00021A03" w:rsidRPr="00381562">
        <w:rPr>
          <w:rFonts w:ascii="Times New Roman" w:hAnsi="Times New Roman" w:cs="Times New Roman"/>
          <w:sz w:val="28"/>
          <w:szCs w:val="28"/>
        </w:rPr>
        <w:t xml:space="preserve"> обеспечение МДОУ  находится на достаточном уровне, но не является оптимальным. Н</w:t>
      </w:r>
      <w:r w:rsidR="00021A03" w:rsidRPr="00381562">
        <w:rPr>
          <w:rFonts w:ascii="Times New Roman" w:hAnsi="Times New Roman" w:cs="Times New Roman"/>
          <w:sz w:val="28"/>
          <w:szCs w:val="28"/>
        </w:rPr>
        <w:t>е</w:t>
      </w:r>
      <w:r w:rsidR="00021A03" w:rsidRPr="00381562">
        <w:rPr>
          <w:rFonts w:ascii="Times New Roman" w:hAnsi="Times New Roman" w:cs="Times New Roman"/>
          <w:sz w:val="28"/>
          <w:szCs w:val="28"/>
        </w:rPr>
        <w:t>обходимо приобрести необходимое оборудование, доукомплектоваться м</w:t>
      </w:r>
      <w:r w:rsidR="00021A03" w:rsidRPr="00381562">
        <w:rPr>
          <w:rFonts w:ascii="Times New Roman" w:hAnsi="Times New Roman" w:cs="Times New Roman"/>
          <w:sz w:val="28"/>
          <w:szCs w:val="28"/>
        </w:rPr>
        <w:t>е</w:t>
      </w:r>
      <w:r w:rsidR="00021A03" w:rsidRPr="00381562">
        <w:rPr>
          <w:rFonts w:ascii="Times New Roman" w:hAnsi="Times New Roman" w:cs="Times New Roman"/>
          <w:sz w:val="28"/>
          <w:szCs w:val="28"/>
        </w:rPr>
        <w:t>тодической литературой в соответствии с требованиями ФГОС.</w:t>
      </w:r>
    </w:p>
    <w:p w:rsidR="00021A03" w:rsidRPr="00381562" w:rsidRDefault="00021A03" w:rsidP="00381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03" w:rsidRPr="00381562" w:rsidRDefault="00021A03" w:rsidP="00381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8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материально – технической базы</w:t>
      </w:r>
    </w:p>
    <w:p w:rsidR="006B7F37" w:rsidRPr="00381562" w:rsidRDefault="006B7F37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C0" w:rsidRPr="00381562" w:rsidRDefault="008306C0" w:rsidP="003815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дошкольном учреждении </w:t>
      </w:r>
      <w:r w:rsidR="00021A03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сформирована 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материально-техническая б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за для жизнеобеспечения и развития детей, ведется систематически работа по созданию развивающей предметно-пространственной среды. </w:t>
      </w:r>
    </w:p>
    <w:p w:rsidR="008306C0" w:rsidRPr="00381562" w:rsidRDefault="008306C0" w:rsidP="003815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детском саду имеются: групповые помещения, кабинет заведующего, мето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дический кабинет – 1, 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музыкальный и  физкультурный залы совмещены, находятся в приспособленном помещении,  пищеблок,</w:t>
      </w:r>
      <w:r w:rsidR="000E64F1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прачечная, медици</w:t>
      </w:r>
      <w:r w:rsidR="000E64F1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</w:t>
      </w:r>
      <w:r w:rsidR="002978A8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ский кабинет.</w:t>
      </w:r>
    </w:p>
    <w:p w:rsidR="00312670" w:rsidRPr="00381562" w:rsidRDefault="008306C0" w:rsidP="003815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Все кабинеты оформлены. При создании развивающей предметно-пространственной среды воспитатели учитывают возрастные, индивидуал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ь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ные особенности детей своей группы. </w:t>
      </w:r>
      <w:r w:rsidR="003769D0" w:rsidRPr="00381562">
        <w:rPr>
          <w:rFonts w:ascii="Times New Roman" w:hAnsi="Times New Roman" w:cs="Times New Roman"/>
          <w:sz w:val="28"/>
          <w:szCs w:val="28"/>
        </w:rPr>
        <w:t>При создании предметн</w:t>
      </w:r>
      <w:proofErr w:type="gramStart"/>
      <w:r w:rsidR="003769D0" w:rsidRPr="003815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69D0" w:rsidRPr="00381562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3769D0" w:rsidRPr="00381562">
        <w:rPr>
          <w:rFonts w:ascii="Times New Roman" w:hAnsi="Times New Roman" w:cs="Times New Roman"/>
          <w:sz w:val="28"/>
          <w:szCs w:val="28"/>
        </w:rPr>
        <w:t>ю</w:t>
      </w:r>
      <w:r w:rsidR="003769D0" w:rsidRPr="00381562">
        <w:rPr>
          <w:rFonts w:ascii="Times New Roman" w:hAnsi="Times New Roman" w:cs="Times New Roman"/>
          <w:sz w:val="28"/>
          <w:szCs w:val="28"/>
        </w:rPr>
        <w:t>щей среды воспитатели  руководствуются   требованиями ФГОС ДО к  орг</w:t>
      </w:r>
      <w:r w:rsidR="003769D0" w:rsidRPr="00381562">
        <w:rPr>
          <w:rFonts w:ascii="Times New Roman" w:hAnsi="Times New Roman" w:cs="Times New Roman"/>
          <w:sz w:val="28"/>
          <w:szCs w:val="28"/>
        </w:rPr>
        <w:t>а</w:t>
      </w:r>
      <w:r w:rsidR="003769D0" w:rsidRPr="00381562">
        <w:rPr>
          <w:rFonts w:ascii="Times New Roman" w:hAnsi="Times New Roman" w:cs="Times New Roman"/>
          <w:sz w:val="28"/>
          <w:szCs w:val="28"/>
        </w:rPr>
        <w:t xml:space="preserve">низации среды. 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Развивающая предметно-пространственная среда учреждения организована с учетом интересов детей и отвечает их возрастным особенн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стям, по возможности приближена </w:t>
      </w:r>
      <w:proofErr w:type="gramStart"/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</w:t>
      </w:r>
      <w:proofErr w:type="gramEnd"/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домашней и построена на принципах комбинирования и гибкого зонирования.</w:t>
      </w:r>
      <w:r w:rsidR="00373D36" w:rsidRPr="00381562">
        <w:rPr>
          <w:rFonts w:ascii="Times New Roman" w:hAnsi="Times New Roman" w:cs="Times New Roman"/>
          <w:sz w:val="28"/>
          <w:szCs w:val="28"/>
        </w:rPr>
        <w:t xml:space="preserve"> 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тельной активности детей, а также возможности для уединения.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Группы п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степенно пополняются современным игровым оборудованием,  современн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ы</w:t>
      </w: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ми информационными  стендами. </w:t>
      </w:r>
    </w:p>
    <w:p w:rsidR="00373D36" w:rsidRDefault="00312670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Оборудование и оснащение групповых помещений и методического каб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нета соответствует требованиям СанПиН</w:t>
      </w:r>
      <w:r w:rsidR="000A2B27" w:rsidRPr="00381562">
        <w:rPr>
          <w:rFonts w:ascii="Times New Roman" w:hAnsi="Times New Roman" w:cs="Times New Roman"/>
          <w:color w:val="000000"/>
          <w:sz w:val="28"/>
          <w:szCs w:val="28"/>
        </w:rPr>
        <w:t xml:space="preserve"> к устройству, содержанию и орг</w:t>
      </w:r>
      <w:r w:rsidR="000A2B27" w:rsidRPr="003815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2B27" w:rsidRPr="00381562">
        <w:rPr>
          <w:rFonts w:ascii="Times New Roman" w:hAnsi="Times New Roman" w:cs="Times New Roman"/>
          <w:color w:val="000000"/>
          <w:sz w:val="28"/>
          <w:szCs w:val="28"/>
        </w:rPr>
        <w:t>низации режима работы в дошкольных организациях, правилам пожарной безопасности, требованиям охраны труда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 эстетическим требованиям, соо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т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ветствует принципу необходимости и достаточности для реализации осно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r w:rsidR="00373D36" w:rsidRPr="0038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ной образовательной программы ДОО.</w:t>
      </w: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Default="007523DC" w:rsidP="0038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7523DC" w:rsidRPr="00381562" w:rsidRDefault="007523DC" w:rsidP="003815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71CD" w:rsidRPr="00381562" w:rsidRDefault="009E71CD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B27" w:rsidRPr="00381562" w:rsidRDefault="000A2B27" w:rsidP="00381562">
      <w:pPr>
        <w:pStyle w:val="a6"/>
        <w:spacing w:line="240" w:lineRule="auto"/>
        <w:ind w:left="6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АНАЛИЗА ПОКАЗАТЕЛЕЙ ДЕЯТЕЛЬНОСТИ ОРГАНИЗАЦИИ</w:t>
      </w:r>
    </w:p>
    <w:tbl>
      <w:tblPr>
        <w:tblStyle w:val="a3"/>
        <w:tblW w:w="10774" w:type="dxa"/>
        <w:tblInd w:w="-885" w:type="dxa"/>
        <w:tblLook w:val="04A0"/>
      </w:tblPr>
      <w:tblGrid>
        <w:gridCol w:w="916"/>
        <w:gridCol w:w="8157"/>
        <w:gridCol w:w="1701"/>
      </w:tblGrid>
      <w:tr w:rsidR="000A2B27" w:rsidRPr="00381562" w:rsidTr="005714D8">
        <w:tc>
          <w:tcPr>
            <w:tcW w:w="916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57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измер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A2B27" w:rsidRPr="00381562" w:rsidTr="005714D8">
        <w:tc>
          <w:tcPr>
            <w:tcW w:w="916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7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1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27" w:rsidRPr="00381562" w:rsidTr="005714D8">
        <w:tc>
          <w:tcPr>
            <w:tcW w:w="916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</w:t>
            </w:r>
            <w:r w:rsidR="00571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ную программу  дошкольного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образования, в том числе:</w:t>
            </w:r>
          </w:p>
        </w:tc>
        <w:tc>
          <w:tcPr>
            <w:tcW w:w="1701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2B27" w:rsidRPr="00381562" w:rsidTr="005714D8">
        <w:trPr>
          <w:trHeight w:val="378"/>
        </w:trPr>
        <w:tc>
          <w:tcPr>
            <w:tcW w:w="916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157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(8 – 12 часов) </w:t>
            </w:r>
          </w:p>
        </w:tc>
        <w:tc>
          <w:tcPr>
            <w:tcW w:w="1701" w:type="dxa"/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2B27" w:rsidRPr="00381562" w:rsidTr="005714D8">
        <w:trPr>
          <w:trHeight w:val="311"/>
        </w:trPr>
        <w:tc>
          <w:tcPr>
            <w:tcW w:w="916" w:type="dxa"/>
            <w:tcBorders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3 – 5 часов)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0A2B27" w:rsidRPr="00381562" w:rsidTr="005714D8">
        <w:trPr>
          <w:trHeight w:val="37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5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В форме семейного образования с </w:t>
            </w:r>
            <w:proofErr w:type="spell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едагогическим сопровождением на базе дошкольной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3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2B27" w:rsidRPr="00381562" w:rsidTr="005714D8">
        <w:trPr>
          <w:trHeight w:val="377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  50</w:t>
            </w:r>
          </w:p>
        </w:tc>
      </w:tr>
      <w:tr w:rsidR="000A2B27" w:rsidRPr="00381562" w:rsidTr="005714D8">
        <w:trPr>
          <w:trHeight w:val="29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воспитанни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ков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щей численности воспитанников, получающих услуги пр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0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режиме  полного дня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(8- 12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28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продленного дня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12 – 14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1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26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воспитанников с огр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 в общей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численности во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3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По коррекц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>ии недостатков в физическом и (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6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По освоению образовательной  программы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дошкольного обр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24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Средний показатель пропущенных дней при посещении  д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школьной образовательной организации по болезни на одного ребенка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A2B27" w:rsidRPr="00381562" w:rsidTr="005714D8">
        <w:trPr>
          <w:trHeight w:val="27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2B27" w:rsidRPr="00381562" w:rsidTr="005714D8">
        <w:trPr>
          <w:trHeight w:val="33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 педагогических  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D036BE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2/22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A2B27" w:rsidRPr="00381562" w:rsidTr="005714D8">
        <w:trPr>
          <w:trHeight w:val="36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педагогических  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ботников, имеющих высшее образование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педагогической напра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профиля)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4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педагогических 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ботников,  имеющих среднее педагогическое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7/ 78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7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педагогических 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ботников, имеющих среднее профессиональное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A2B27" w:rsidRPr="00381562" w:rsidTr="005714D8">
        <w:trPr>
          <w:trHeight w:val="367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1.8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 удельный вес численности  педагогических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ботников, которым по результатам аттестации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присвоена квалификационная категория, 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27" w:rsidRPr="00381562" w:rsidTr="005714D8">
        <w:trPr>
          <w:trHeight w:val="27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1.8.1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Высшая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0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1.8.2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1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1 8.3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22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1.9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педагогических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 в общей численности педагогических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педагогический стаж работы которых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составляет: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27" w:rsidRPr="00381562" w:rsidTr="005714D8">
        <w:trPr>
          <w:trHeight w:val="35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1.9.1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До 5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1.9.2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Свыше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8/ 89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3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1.10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7523DC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работников в возра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те до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A2B27" w:rsidRPr="00381562" w:rsidTr="005714D8">
        <w:trPr>
          <w:trHeight w:val="30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педагогических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ботников в общей численности педагогических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от 55 лет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2B27" w:rsidRPr="00381562" w:rsidTr="005714D8">
        <w:trPr>
          <w:trHeight w:val="215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1.12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7523DC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 педагогических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министративно – хозяйственных работников, прошедших за п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следние 5 лет повышение  квалификации /профессиональную п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реподготовку по профилю  педагогической деятельности или иной осуществляемой в образовательной организации деятельн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сти, в общей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численности педагогических и администрати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но- 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0A2B27" w:rsidRPr="00381562" w:rsidTr="005714D8">
        <w:trPr>
          <w:trHeight w:val="31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/удельный вес численности педагогических  и 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министративно – хозяйственных работников,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прошедших  пр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менению в образовательном процессе федеральных государс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венных образовательных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стандартов, в общей  численности пед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гогических и административно- 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0A2B27" w:rsidRPr="00381562" w:rsidTr="005714D8">
        <w:trPr>
          <w:trHeight w:val="36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1.14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Соотношение «  педагогический работник/ воспитанник»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в 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1/7               </w:t>
            </w:r>
          </w:p>
        </w:tc>
      </w:tr>
      <w:tr w:rsidR="000A2B27" w:rsidRPr="00381562" w:rsidTr="005714D8">
        <w:trPr>
          <w:trHeight w:val="33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1.15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</w:t>
            </w:r>
            <w:r w:rsidR="0075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27" w:rsidRPr="00381562" w:rsidTr="005714D8">
        <w:trPr>
          <w:trHeight w:val="38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2B27" w:rsidRPr="00381562" w:rsidTr="005714D8">
        <w:trPr>
          <w:trHeight w:val="30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0A2B27" w:rsidRPr="00381562" w:rsidTr="005714D8">
        <w:trPr>
          <w:trHeight w:val="36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- логопеда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4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1.15.4  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Логопеда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0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Учителя дефектолога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7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Педагога - психолога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2B27" w:rsidRPr="00381562" w:rsidTr="005714D8">
        <w:trPr>
          <w:trHeight w:val="3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27" w:rsidRPr="00381562" w:rsidTr="005714D8">
        <w:trPr>
          <w:trHeight w:val="28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Общая площадь помещений, в которых осуществляется</w:t>
            </w:r>
            <w:r w:rsidR="00D036B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9200FE"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815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A2B27" w:rsidRPr="00381562" w:rsidTr="005714D8">
        <w:trPr>
          <w:trHeight w:val="38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Площадь помещений для организации дополнитель</w:t>
            </w:r>
            <w:r w:rsidR="009200FE" w:rsidRPr="0038156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0FE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A2B27" w:rsidRPr="00381562" w:rsidRDefault="009200FE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80кв</w:t>
            </w:r>
            <w:proofErr w:type="gramStart"/>
            <w:r w:rsidR="000A2B27" w:rsidRPr="003815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A2B27" w:rsidRPr="00381562" w:rsidTr="005714D8">
        <w:trPr>
          <w:trHeight w:val="34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0A2B27" w:rsidRPr="00381562" w:rsidTr="005714D8">
        <w:trPr>
          <w:trHeight w:val="30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  <w:tr w:rsidR="000A2B27" w:rsidRPr="00381562" w:rsidTr="005714D8">
        <w:trPr>
          <w:trHeight w:val="38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2.5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Наличие прогулочных площадок, обеспечивающих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физическую активность и  разнообразную игровую</w:t>
            </w: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27" w:rsidRPr="00381562" w:rsidRDefault="000A2B27" w:rsidP="00381562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562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</w:p>
        </w:tc>
      </w:tr>
    </w:tbl>
    <w:p w:rsidR="005714D8" w:rsidRDefault="005714D8" w:rsidP="00571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BC" w:rsidRPr="00381562" w:rsidRDefault="000C7A11" w:rsidP="0089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Полученные результаты </w:t>
      </w:r>
      <w:proofErr w:type="spellStart"/>
      <w:r w:rsidRPr="0038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38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позволяет сделать</w:t>
      </w:r>
    </w:p>
    <w:p w:rsidR="000C7A11" w:rsidRPr="00381562" w:rsidRDefault="000C7A11" w:rsidP="0038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выводы:</w:t>
      </w:r>
    </w:p>
    <w:p w:rsidR="000C7A11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№3 имеет достаточную инфраструктуру, которая с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ответствует требованиям </w:t>
      </w:r>
      <w:proofErr w:type="spellStart"/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2.4.1.3049 -13 и позволяет реализовывать образовательные программы в полном объёме в соответствии с ФГОС д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организаций.</w:t>
      </w:r>
    </w:p>
    <w:p w:rsidR="003769D0" w:rsidRPr="00381562" w:rsidRDefault="00312670" w:rsidP="003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 </w:t>
      </w:r>
      <w:r w:rsidR="003769D0" w:rsidRPr="00381562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</w:t>
      </w:r>
      <w:r w:rsidR="003769D0" w:rsidRPr="00381562">
        <w:rPr>
          <w:rFonts w:ascii="Times New Roman" w:hAnsi="Times New Roman" w:cs="Times New Roman"/>
          <w:sz w:val="28"/>
          <w:szCs w:val="28"/>
        </w:rPr>
        <w:t>о</w:t>
      </w:r>
      <w:r w:rsidR="003769D0" w:rsidRPr="00381562">
        <w:rPr>
          <w:rFonts w:ascii="Times New Roman" w:hAnsi="Times New Roman" w:cs="Times New Roman"/>
          <w:sz w:val="28"/>
          <w:szCs w:val="28"/>
        </w:rPr>
        <w:t>стью, ориентированностью на возрастные и индивидуальные особенности детей, что позволяет осуществить личностно-ориентированный подход к д</w:t>
      </w:r>
      <w:r w:rsidR="003769D0" w:rsidRPr="00381562">
        <w:rPr>
          <w:rFonts w:ascii="Times New Roman" w:hAnsi="Times New Roman" w:cs="Times New Roman"/>
          <w:sz w:val="28"/>
          <w:szCs w:val="28"/>
        </w:rPr>
        <w:t>е</w:t>
      </w:r>
      <w:r w:rsidR="003769D0" w:rsidRPr="00381562">
        <w:rPr>
          <w:rFonts w:ascii="Times New Roman" w:hAnsi="Times New Roman" w:cs="Times New Roman"/>
          <w:sz w:val="28"/>
          <w:szCs w:val="28"/>
        </w:rPr>
        <w:t>тям.</w:t>
      </w:r>
    </w:p>
    <w:p w:rsidR="003769D0" w:rsidRPr="00381562" w:rsidRDefault="00312670" w:rsidP="003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sz w:val="28"/>
          <w:szCs w:val="28"/>
        </w:rPr>
        <w:t xml:space="preserve">      </w:t>
      </w:r>
      <w:r w:rsidR="003769D0" w:rsidRPr="00381562">
        <w:rPr>
          <w:rFonts w:ascii="Times New Roman" w:hAnsi="Times New Roman" w:cs="Times New Roman"/>
          <w:sz w:val="28"/>
          <w:szCs w:val="28"/>
        </w:rPr>
        <w:t>Содержание образовательно-воспитательной работы соответств</w:t>
      </w:r>
      <w:r w:rsidR="003769D0" w:rsidRPr="00381562">
        <w:rPr>
          <w:rFonts w:ascii="Times New Roman" w:hAnsi="Times New Roman" w:cs="Times New Roman"/>
          <w:sz w:val="28"/>
          <w:szCs w:val="28"/>
        </w:rPr>
        <w:t>у</w:t>
      </w:r>
      <w:r w:rsidR="003769D0" w:rsidRPr="00381562">
        <w:rPr>
          <w:rFonts w:ascii="Times New Roman" w:hAnsi="Times New Roman" w:cs="Times New Roman"/>
          <w:sz w:val="28"/>
          <w:szCs w:val="28"/>
        </w:rPr>
        <w:t>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3769D0" w:rsidRPr="00381562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полностью укомплектовано педагогическими кадрами и иными р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ботниками,</w:t>
      </w:r>
      <w:r w:rsidR="008502C6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из которых имеют высокую квалификацию и рег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 проходят повышение квалификации, что обеспечивает результати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образовательной деятельности.</w:t>
      </w:r>
    </w:p>
    <w:p w:rsidR="007523DC" w:rsidRPr="007523DC" w:rsidRDefault="00312670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коллективом ДОО результаты рабо</w:t>
      </w:r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течение 2019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соответствуют поставленным коллективом задачам. Выросло количество п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и воспитанников – участников различных конкурсов; повысилась з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интересованность родителей в осуществлении воспитательно-образовательного процесса в ДОО. Это говорит о том, что в детском саду созданы определённые условия для физического, познавательного, речевого, социально-коммуникативного и художественно-эстетического развития д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в соответствии с ФГОС </w:t>
      </w:r>
      <w:proofErr w:type="gramStart"/>
      <w:r w:rsidR="000C7A11"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81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70" w:rsidRPr="00381562" w:rsidRDefault="003769D0" w:rsidP="003815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562">
        <w:rPr>
          <w:rFonts w:ascii="Times New Roman" w:hAnsi="Times New Roman" w:cs="Times New Roman"/>
          <w:i/>
          <w:sz w:val="28"/>
          <w:szCs w:val="28"/>
        </w:rPr>
        <w:t xml:space="preserve">Перспективы развития:   </w:t>
      </w:r>
    </w:p>
    <w:p w:rsidR="008A5C6E" w:rsidRPr="00381562" w:rsidRDefault="003769D0" w:rsidP="003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2670" w:rsidRPr="003815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81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670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новых </w:t>
      </w:r>
      <w:r w:rsidR="00387BC5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возможностей </w:t>
      </w:r>
      <w:r w:rsidR="00312670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 </w:t>
      </w:r>
      <w:r w:rsidR="00387BC5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улучшения </w:t>
      </w:r>
      <w:r w:rsidR="00312670" w:rsidRPr="00381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дошкольного образования. </w:t>
      </w:r>
      <w:r w:rsidRPr="003815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8A5C6E" w:rsidRPr="0038156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81562" w:rsidRPr="00381562" w:rsidRDefault="00381562" w:rsidP="00381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целью построения партнёрского взаимодействия семьи и детского сада необходимо повышать компетентность родителей (законных представителей) в вопросах воспитания и образования детей, охраны и укрепления их физич</w:t>
      </w: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и психического здоровья, развития индивидуальных способностей.</w:t>
      </w:r>
    </w:p>
    <w:p w:rsidR="00381562" w:rsidRPr="00381562" w:rsidRDefault="00381562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материально-техническое оснащение учреждения.</w:t>
      </w:r>
    </w:p>
    <w:p w:rsidR="00381562" w:rsidRPr="00381562" w:rsidRDefault="00381562" w:rsidP="00381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562" w:rsidRPr="005714D8" w:rsidRDefault="00381562" w:rsidP="0057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МДОУ Детский сад № 3 в 2019 году считать</w:t>
      </w:r>
      <w:r w:rsidRPr="0038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удовлетворительной.</w:t>
      </w:r>
    </w:p>
    <w:sectPr w:rsidR="00381562" w:rsidRPr="005714D8" w:rsidSect="00CA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5D4"/>
    <w:multiLevelType w:val="hybridMultilevel"/>
    <w:tmpl w:val="2BEA2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120"/>
    <w:multiLevelType w:val="hybridMultilevel"/>
    <w:tmpl w:val="C9C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2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67E81"/>
    <w:multiLevelType w:val="hybridMultilevel"/>
    <w:tmpl w:val="EBCC8762"/>
    <w:lvl w:ilvl="0" w:tplc="04190009">
      <w:start w:val="1"/>
      <w:numFmt w:val="bullet"/>
      <w:lvlText w:val="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738120F"/>
    <w:multiLevelType w:val="multilevel"/>
    <w:tmpl w:val="DE8E912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3D471451"/>
    <w:multiLevelType w:val="hybridMultilevel"/>
    <w:tmpl w:val="3F3E7E14"/>
    <w:lvl w:ilvl="0" w:tplc="B83C6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6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25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40C2A"/>
    <w:multiLevelType w:val="hybridMultilevel"/>
    <w:tmpl w:val="B596C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724CC"/>
    <w:multiLevelType w:val="hybridMultilevel"/>
    <w:tmpl w:val="9DC61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21DE"/>
    <w:rsid w:val="00021A03"/>
    <w:rsid w:val="000A2111"/>
    <w:rsid w:val="000A2B27"/>
    <w:rsid w:val="000C6225"/>
    <w:rsid w:val="000C7A11"/>
    <w:rsid w:val="000E64F1"/>
    <w:rsid w:val="00105535"/>
    <w:rsid w:val="00134582"/>
    <w:rsid w:val="00142889"/>
    <w:rsid w:val="00176B9A"/>
    <w:rsid w:val="00180932"/>
    <w:rsid w:val="001834BE"/>
    <w:rsid w:val="001B58E2"/>
    <w:rsid w:val="001F6ABC"/>
    <w:rsid w:val="002252A4"/>
    <w:rsid w:val="0025249F"/>
    <w:rsid w:val="002978A8"/>
    <w:rsid w:val="00302288"/>
    <w:rsid w:val="00312670"/>
    <w:rsid w:val="00344F2A"/>
    <w:rsid w:val="003533D2"/>
    <w:rsid w:val="00373D36"/>
    <w:rsid w:val="003769D0"/>
    <w:rsid w:val="00381562"/>
    <w:rsid w:val="00387BC5"/>
    <w:rsid w:val="00436220"/>
    <w:rsid w:val="00444DFE"/>
    <w:rsid w:val="0045314A"/>
    <w:rsid w:val="004D4A90"/>
    <w:rsid w:val="004F1CEB"/>
    <w:rsid w:val="004F5DF9"/>
    <w:rsid w:val="00505BDE"/>
    <w:rsid w:val="005714D8"/>
    <w:rsid w:val="0059397C"/>
    <w:rsid w:val="005E1D4A"/>
    <w:rsid w:val="00613ED1"/>
    <w:rsid w:val="006378D3"/>
    <w:rsid w:val="006B7F37"/>
    <w:rsid w:val="006D2154"/>
    <w:rsid w:val="007523DC"/>
    <w:rsid w:val="00756BF6"/>
    <w:rsid w:val="00796A80"/>
    <w:rsid w:val="007A5AE3"/>
    <w:rsid w:val="007B2841"/>
    <w:rsid w:val="007F08F5"/>
    <w:rsid w:val="00820B6E"/>
    <w:rsid w:val="008306C0"/>
    <w:rsid w:val="008502C6"/>
    <w:rsid w:val="008923BC"/>
    <w:rsid w:val="008A5C6E"/>
    <w:rsid w:val="009200FE"/>
    <w:rsid w:val="0092273D"/>
    <w:rsid w:val="009D5D56"/>
    <w:rsid w:val="009E71CD"/>
    <w:rsid w:val="009E71F4"/>
    <w:rsid w:val="009F0A23"/>
    <w:rsid w:val="00A54702"/>
    <w:rsid w:val="00A568E3"/>
    <w:rsid w:val="00B22D13"/>
    <w:rsid w:val="00B446A8"/>
    <w:rsid w:val="00B62E17"/>
    <w:rsid w:val="00BB4E6B"/>
    <w:rsid w:val="00BC052C"/>
    <w:rsid w:val="00BC4B54"/>
    <w:rsid w:val="00BE57E0"/>
    <w:rsid w:val="00BF21DE"/>
    <w:rsid w:val="00C1343D"/>
    <w:rsid w:val="00C16F79"/>
    <w:rsid w:val="00C6344E"/>
    <w:rsid w:val="00CA1746"/>
    <w:rsid w:val="00CA58CC"/>
    <w:rsid w:val="00D036BE"/>
    <w:rsid w:val="00D81C6E"/>
    <w:rsid w:val="00D847F7"/>
    <w:rsid w:val="00DB7C18"/>
    <w:rsid w:val="00E10944"/>
    <w:rsid w:val="00E603FE"/>
    <w:rsid w:val="00E7430C"/>
    <w:rsid w:val="00E91EA3"/>
    <w:rsid w:val="00EB74B6"/>
    <w:rsid w:val="00EE746A"/>
    <w:rsid w:val="00EF3736"/>
    <w:rsid w:val="00F44985"/>
    <w:rsid w:val="00F974C9"/>
    <w:rsid w:val="00FA01F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22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0C"/>
    <w:rPr>
      <w:b/>
      <w:bCs/>
    </w:rPr>
  </w:style>
  <w:style w:type="paragraph" w:styleId="a5">
    <w:name w:val="Normal (Web)"/>
    <w:basedOn w:val="a"/>
    <w:uiPriority w:val="99"/>
    <w:semiHidden/>
    <w:unhideWhenUsed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430C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053486803732841"/>
                  <c:y val="9.930321209848769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0.10401296134279502"/>
                  <c:y val="-0.2245370452288970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13229841061534042"/>
                  <c:y val="3.2981189851268605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1 кв.кат.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2304243219597534E-2"/>
                  <c:y val="0.15076302962129801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13692038495247E-2"/>
                  <c:y val="-0.18997156605424328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ср.профес.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6.9787691632885687E-2"/>
                  <c:y val="0.13184866042688059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0.10442913385826771"/>
                  <c:y val="2.719691288588942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19530384222805425"/>
                  <c:y val="-0.16687164104486937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10-20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HP</cp:lastModifiedBy>
  <cp:revision>18</cp:revision>
  <cp:lastPrinted>2020-04-21T08:48:00Z</cp:lastPrinted>
  <dcterms:created xsi:type="dcterms:W3CDTF">2019-10-11T06:01:00Z</dcterms:created>
  <dcterms:modified xsi:type="dcterms:W3CDTF">2020-04-21T21:10:00Z</dcterms:modified>
</cp:coreProperties>
</file>